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8292" w14:textId="520311BE" w:rsidR="006D5255" w:rsidRDefault="009F113A" w:rsidP="00F90194">
      <w:pPr>
        <w:shd w:val="clear" w:color="auto" w:fill="FFFFFF"/>
        <w:spacing w:before="360" w:after="360" w:line="240" w:lineRule="auto"/>
        <w:rPr>
          <w:rFonts w:eastAsia="Times New Roman" w:cs="Arial"/>
          <w:b/>
          <w:bCs/>
          <w:color w:val="222222"/>
          <w:sz w:val="56"/>
          <w:szCs w:val="56"/>
          <w:lang w:eastAsia="cs-CZ"/>
        </w:rPr>
      </w:pPr>
      <w:r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>Gastro scéna</w:t>
      </w:r>
      <w:r w:rsidR="006D5255"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 xml:space="preserve"> se mění: </w:t>
      </w:r>
      <w:r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>Češi</w:t>
      </w:r>
      <w:r w:rsidR="00E24683"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 xml:space="preserve"> už nechodí do hospod, raději </w:t>
      </w:r>
      <w:r w:rsidR="006F08D6"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 xml:space="preserve">si dají </w:t>
      </w:r>
      <w:proofErr w:type="spellStart"/>
      <w:r w:rsidR="006B24B0">
        <w:rPr>
          <w:rFonts w:eastAsia="Times New Roman" w:cs="Arial"/>
          <w:b/>
          <w:bCs/>
          <w:color w:val="222222"/>
          <w:sz w:val="56"/>
          <w:szCs w:val="56"/>
          <w:lang w:eastAsia="cs-CZ"/>
        </w:rPr>
        <w:t>kafe</w:t>
      </w:r>
      <w:proofErr w:type="spellEnd"/>
    </w:p>
    <w:p w14:paraId="416FAD6B" w14:textId="7B0BEA4C" w:rsidR="0094208C" w:rsidRDefault="00B909A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2</w:t>
      </w:r>
      <w:r w:rsidR="00BE39B7">
        <w:rPr>
          <w:rFonts w:eastAsia="Times New Roman" w:cs="Arial"/>
          <w:color w:val="222222"/>
          <w:sz w:val="24"/>
          <w:szCs w:val="24"/>
          <w:lang w:eastAsia="cs-CZ"/>
        </w:rPr>
        <w:t>9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BE39B7">
        <w:rPr>
          <w:rFonts w:eastAsia="Times New Roman" w:cs="Arial"/>
          <w:color w:val="222222"/>
          <w:sz w:val="24"/>
          <w:szCs w:val="24"/>
          <w:lang w:eastAsia="cs-CZ"/>
        </w:rPr>
        <w:t>března</w:t>
      </w:r>
      <w:r w:rsidR="00885F01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202</w:t>
      </w:r>
      <w:r>
        <w:rPr>
          <w:rFonts w:eastAsia="Times New Roman" w:cs="Arial"/>
          <w:color w:val="222222"/>
          <w:sz w:val="24"/>
          <w:szCs w:val="24"/>
          <w:lang w:eastAsia="cs-CZ"/>
        </w:rPr>
        <w:t>3</w:t>
      </w:r>
      <w:r w:rsidR="004F45C6" w:rsidRPr="008004B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834C8" w:rsidRPr="008004B8">
        <w:rPr>
          <w:rFonts w:eastAsia="Times New Roman" w:cs="Arial"/>
          <w:color w:val="222222"/>
          <w:sz w:val="24"/>
          <w:szCs w:val="24"/>
          <w:lang w:eastAsia="cs-CZ"/>
        </w:rPr>
        <w:t>–</w:t>
      </w:r>
      <w:r w:rsidR="004F45C6" w:rsidRPr="008004B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0F4C81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Tuzemsk</w:t>
      </w:r>
      <w:r w:rsidR="00325EFF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á gastro scéna</w:t>
      </w:r>
      <w:r w:rsidR="00A03C4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6674F9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prochází proměnou</w:t>
      </w:r>
      <w:r w:rsidR="00CB765E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.</w:t>
      </w:r>
      <w:r w:rsidR="00E0109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093A1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Češi</w:t>
      </w:r>
      <w:r w:rsidR="008B576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C56E9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během několika let </w:t>
      </w:r>
      <w:r w:rsidR="008B576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změnili preference</w:t>
      </w:r>
      <w:r w:rsidR="00093A1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a</w:t>
      </w:r>
      <w:r w:rsidR="0082273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zdá se, že</w:t>
      </w:r>
      <w:r w:rsidR="00093A1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národ pivařů se</w:t>
      </w:r>
      <w:r w:rsidR="00340F6B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7D64F7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mění</w:t>
      </w:r>
      <w:r w:rsidR="007F430A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v národ milovníků</w:t>
      </w:r>
      <w:r w:rsidR="00093A1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kávy. </w:t>
      </w:r>
      <w:r w:rsidR="00E905C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Vedle kaváren b</w:t>
      </w:r>
      <w:r w:rsidR="00E1167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odují také bistra a koktejl bary.</w:t>
      </w:r>
      <w:r w:rsidR="0008728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Jejich obraty se ve srovnání s obdobím před pandemií víc než zdvojnásobily.</w:t>
      </w:r>
      <w:r w:rsidR="00E1167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163D4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Vyplývá to z nejnovější analýz</w:t>
      </w:r>
      <w:r w:rsidR="00087286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y</w:t>
      </w:r>
      <w:r w:rsidR="00163D4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  <w:r w:rsidR="002C5FA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souhrnných tržeb jednotlivých </w:t>
      </w:r>
      <w:r w:rsidR="00FC589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gastro konceptů, které provedla </w:t>
      </w:r>
      <w:r w:rsidR="00163D4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společnost Dotykačka</w:t>
      </w:r>
      <w:r w:rsidR="0025162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. Právě </w:t>
      </w:r>
      <w:r w:rsidR="00163D48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její pokladní systém využívá největší počet </w:t>
      </w:r>
      <w:r w:rsidR="007A781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českých gastro podnik</w:t>
      </w:r>
      <w:r w:rsidR="00784543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ů.</w:t>
      </w:r>
      <w:r w:rsidR="007A7814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 xml:space="preserve"> </w:t>
      </w:r>
    </w:p>
    <w:p w14:paraId="6ED33F9A" w14:textId="5BCB1015" w:rsidR="00B44B4D" w:rsidRDefault="0094208C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94208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3145D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Gastro obor jako celek si od roku </w:t>
      </w:r>
      <w:r w:rsidR="00052CB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2019</w:t>
      </w:r>
      <w:r w:rsidR="006C180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polepšil </w:t>
      </w:r>
      <w:r w:rsidR="006C180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</w:t>
      </w:r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proofErr w:type="spellStart"/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ledno</w:t>
      </w:r>
      <w:proofErr w:type="spellEnd"/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-únorových </w:t>
      </w:r>
      <w:r w:rsidR="006C180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tržbách </w:t>
      </w:r>
      <w:r w:rsidR="00136BD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32 %</w:t>
      </w:r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136BD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To</w:t>
      </w:r>
      <w:r w:rsidR="00136BD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ale odpovídá nárůstu cen</w:t>
      </w:r>
      <w:r w:rsidR="007333C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tudíž zdánlivě se s</w:t>
      </w:r>
      <w:r w:rsidR="004D2FD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ituace příliš neliší od období před pandemií. Pohled na jednotlivé gastro koncepty ale odhaluje zásadní rozdíly. </w:t>
      </w:r>
      <w:r w:rsidR="0062620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Zatímco</w:t>
      </w:r>
      <w:r w:rsidR="00EE32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655E6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u restaurací</w:t>
      </w:r>
      <w:r w:rsidR="008F2D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32%</w:t>
      </w:r>
      <w:r w:rsidR="008A4D7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navýšení obratu</w:t>
      </w:r>
      <w:r w:rsidR="00EE32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odpovíd</w:t>
      </w:r>
      <w:r w:rsidR="00655E6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á</w:t>
      </w:r>
      <w:r w:rsidR="00EE32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3F023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celkovému</w:t>
      </w:r>
      <w:r w:rsidR="00EE32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průměru,</w:t>
      </w:r>
      <w:r w:rsidR="0062620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kavárny, bistra a koktej</w:t>
      </w:r>
      <w:r w:rsidR="008F2D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 </w:t>
      </w:r>
      <w:r w:rsidR="0062620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bary</w:t>
      </w:r>
      <w:r w:rsidR="00C50F10" w:rsidRPr="0094208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0B5A3B" w:rsidRPr="0094208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zažívají </w:t>
      </w:r>
      <w:r w:rsidR="008F2D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boom</w:t>
      </w:r>
      <w:r w:rsidR="000B5A3B" w:rsidRPr="0094208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</w:t>
      </w:r>
      <w:r w:rsidR="006C44D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8F2D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Tržby jim </w:t>
      </w:r>
      <w:r w:rsidR="003F023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během čtyř let </w:t>
      </w:r>
      <w:r w:rsidR="008F2D7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narostly o </w:t>
      </w:r>
      <w:r w:rsidR="00E861D0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115-127 %. Naproti tomu hospody </w:t>
      </w:r>
      <w:r w:rsidR="00927EF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jsou </w:t>
      </w:r>
      <w:r w:rsidR="00CA65D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obratově téměř o 30 % níž</w:t>
      </w:r>
      <w:r w:rsidR="00927EF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než před pandemií</w:t>
      </w:r>
      <w:r w:rsidR="00CA65D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CA65D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43727">
        <w:rPr>
          <w:rFonts w:eastAsia="Times New Roman" w:cs="Arial"/>
          <w:color w:val="222222"/>
          <w:sz w:val="24"/>
          <w:szCs w:val="24"/>
          <w:lang w:eastAsia="cs-CZ"/>
        </w:rPr>
        <w:t>vyjmenovává</w:t>
      </w:r>
      <w:r w:rsidR="00CA65D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662BC">
        <w:rPr>
          <w:rFonts w:eastAsia="Times New Roman" w:cs="Arial"/>
          <w:color w:val="222222"/>
          <w:sz w:val="24"/>
          <w:szCs w:val="24"/>
          <w:lang w:eastAsia="cs-CZ"/>
        </w:rPr>
        <w:t>ředitel společnosti Dotykačka Petr Menclík.</w:t>
      </w:r>
    </w:p>
    <w:p w14:paraId="12B7D69E" w14:textId="405A5C9A" w:rsidR="00D94A99" w:rsidRPr="00451369" w:rsidRDefault="00245A42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Podle Luboše Kastnera, </w:t>
      </w:r>
      <w:r w:rsidRPr="00FF79A9">
        <w:rPr>
          <w:rFonts w:eastAsia="Times New Roman" w:cs="Arial"/>
          <w:color w:val="222222"/>
          <w:sz w:val="24"/>
          <w:szCs w:val="24"/>
          <w:lang w:eastAsia="cs-CZ"/>
        </w:rPr>
        <w:t>zástupce gastronomů v AMSP ČR</w:t>
      </w:r>
      <w:r w:rsidR="00A87D3E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B252E4">
        <w:rPr>
          <w:rFonts w:eastAsia="Times New Roman" w:cs="Arial"/>
          <w:color w:val="222222"/>
          <w:sz w:val="24"/>
          <w:szCs w:val="24"/>
          <w:lang w:eastAsia="cs-CZ"/>
        </w:rPr>
        <w:t>stojí za</w:t>
      </w:r>
      <w:r w:rsidR="00A87D3E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51369">
        <w:rPr>
          <w:rFonts w:eastAsia="Times New Roman" w:cs="Arial"/>
          <w:color w:val="222222"/>
          <w:sz w:val="24"/>
          <w:szCs w:val="24"/>
          <w:lang w:eastAsia="cs-CZ"/>
        </w:rPr>
        <w:t>nárůstem</w:t>
      </w:r>
      <w:r w:rsidR="00B252E4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94A99" w:rsidRPr="00D94A99">
        <w:rPr>
          <w:rFonts w:eastAsia="Times New Roman" w:cs="Arial"/>
          <w:color w:val="222222"/>
          <w:sz w:val="24"/>
          <w:szCs w:val="24"/>
          <w:lang w:eastAsia="cs-CZ"/>
        </w:rPr>
        <w:t xml:space="preserve">tržeb kaváren a bister </w:t>
      </w:r>
      <w:r w:rsidR="00B252E4">
        <w:rPr>
          <w:rFonts w:eastAsia="Times New Roman" w:cs="Arial"/>
          <w:color w:val="222222"/>
          <w:sz w:val="24"/>
          <w:szCs w:val="24"/>
          <w:lang w:eastAsia="cs-CZ"/>
        </w:rPr>
        <w:t>i nízká</w:t>
      </w:r>
      <w:r w:rsidR="00D94A99" w:rsidRPr="00D94A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E1F14">
        <w:rPr>
          <w:rFonts w:eastAsia="Times New Roman" w:cs="Arial"/>
          <w:color w:val="222222"/>
          <w:sz w:val="24"/>
          <w:szCs w:val="24"/>
          <w:lang w:eastAsia="cs-CZ"/>
        </w:rPr>
        <w:t>citliv</w:t>
      </w:r>
      <w:r w:rsidR="00B252E4">
        <w:rPr>
          <w:rFonts w:eastAsia="Times New Roman" w:cs="Arial"/>
          <w:color w:val="222222"/>
          <w:sz w:val="24"/>
          <w:szCs w:val="24"/>
          <w:lang w:eastAsia="cs-CZ"/>
        </w:rPr>
        <w:t>ost lidí</w:t>
      </w:r>
      <w:r w:rsidR="00DE1F14">
        <w:rPr>
          <w:rFonts w:eastAsia="Times New Roman" w:cs="Arial"/>
          <w:color w:val="222222"/>
          <w:sz w:val="24"/>
          <w:szCs w:val="24"/>
          <w:lang w:eastAsia="cs-CZ"/>
        </w:rPr>
        <w:t xml:space="preserve"> na</w:t>
      </w:r>
      <w:r w:rsidR="00D94A99" w:rsidRPr="00D94A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DE1F14">
        <w:rPr>
          <w:rFonts w:eastAsia="Times New Roman" w:cs="Arial"/>
          <w:color w:val="222222"/>
          <w:sz w:val="24"/>
          <w:szCs w:val="24"/>
          <w:lang w:eastAsia="cs-CZ"/>
        </w:rPr>
        <w:t>rozdílnost cen</w:t>
      </w:r>
      <w:r w:rsidR="00D94A99" w:rsidRPr="00D94A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B252E4">
        <w:rPr>
          <w:rFonts w:eastAsia="Times New Roman" w:cs="Arial"/>
          <w:color w:val="222222"/>
          <w:sz w:val="24"/>
          <w:szCs w:val="24"/>
          <w:lang w:eastAsia="cs-CZ"/>
        </w:rPr>
        <w:t>v těchto segmentech</w:t>
      </w:r>
      <w:r w:rsidR="00437E35">
        <w:rPr>
          <w:rFonts w:eastAsia="Times New Roman" w:cs="Arial"/>
          <w:color w:val="222222"/>
          <w:sz w:val="24"/>
          <w:szCs w:val="24"/>
          <w:lang w:eastAsia="cs-CZ"/>
        </w:rPr>
        <w:t>.</w:t>
      </w:r>
      <w:r w:rsidR="00D94A99" w:rsidRPr="00D94A99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437E35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„Z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atímco </w:t>
      </w:r>
      <w:r w:rsidR="00B252E4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kavárnách 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hostům</w:t>
      </w:r>
      <w:r w:rsidR="00B252E4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nevadí 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dát </w:t>
      </w:r>
      <w:r w:rsidR="00B252E4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za croissant a kávu 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třeba </w:t>
      </w:r>
      <w:r w:rsidR="00B252E4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200 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korun, </w:t>
      </w:r>
      <w:r w:rsidR="00437E35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 </w:t>
      </w:r>
      <w:r w:rsidR="00437E35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hospodách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–</w:t>
      </w:r>
      <w:r w:rsidR="00DE1F14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zejména u piva</w:t>
      </w:r>
      <w:r w:rsidR="00B252E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–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si zvykli cenu srovnávat téměř na koruny</w:t>
      </w:r>
      <w:r w:rsid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Možná </w:t>
      </w:r>
      <w:r w:rsidR="0090238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tak právě teď </w:t>
      </w:r>
      <w:r w:rsidR="004513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přichází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kriz</w:t>
      </w:r>
      <w:r w:rsidR="004513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e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maloměstského hospodského formátu, jak jsme </w:t>
      </w:r>
      <w:r w:rsidR="004513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ho</w:t>
      </w:r>
      <w:r w:rsidR="00D94A99" w:rsidRPr="00C12BC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dosud znali</w:t>
      </w:r>
      <w:r w:rsidR="0045136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,“</w:t>
      </w:r>
      <w:r w:rsidR="00451369">
        <w:rPr>
          <w:rFonts w:eastAsia="Times New Roman" w:cs="Arial"/>
          <w:color w:val="222222"/>
          <w:sz w:val="24"/>
          <w:szCs w:val="24"/>
          <w:lang w:eastAsia="cs-CZ"/>
        </w:rPr>
        <w:t xml:space="preserve"> říká.</w:t>
      </w:r>
    </w:p>
    <w:p w14:paraId="319B407B" w14:textId="2DE8ADD1" w:rsidR="00F528B6" w:rsidRDefault="00E060C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Trochu speciální kategorií </w:t>
      </w:r>
      <w:r w:rsidR="005E64F6">
        <w:rPr>
          <w:rFonts w:eastAsia="Times New Roman" w:cs="Arial"/>
          <w:color w:val="222222"/>
          <w:sz w:val="24"/>
          <w:szCs w:val="24"/>
          <w:lang w:eastAsia="cs-CZ"/>
        </w:rPr>
        <w:t xml:space="preserve">mezi jednotlivými gastro segmenty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jsou hudební kluby a diskotéky. </w:t>
      </w:r>
      <w:r w:rsidR="002A7026">
        <w:rPr>
          <w:rFonts w:eastAsia="Times New Roman" w:cs="Arial"/>
          <w:color w:val="222222"/>
          <w:sz w:val="24"/>
          <w:szCs w:val="24"/>
          <w:lang w:eastAsia="cs-CZ"/>
        </w:rPr>
        <w:t xml:space="preserve">Oproti </w:t>
      </w:r>
      <w:proofErr w:type="spellStart"/>
      <w:r w:rsidR="002A7026">
        <w:rPr>
          <w:rFonts w:eastAsia="Times New Roman" w:cs="Arial"/>
          <w:color w:val="222222"/>
          <w:sz w:val="24"/>
          <w:szCs w:val="24"/>
          <w:lang w:eastAsia="cs-CZ"/>
        </w:rPr>
        <w:t>předcovidovému</w:t>
      </w:r>
      <w:proofErr w:type="spellEnd"/>
      <w:r w:rsidR="002A7026">
        <w:rPr>
          <w:rFonts w:eastAsia="Times New Roman" w:cs="Arial"/>
          <w:color w:val="222222"/>
          <w:sz w:val="24"/>
          <w:szCs w:val="24"/>
          <w:lang w:eastAsia="cs-CZ"/>
        </w:rPr>
        <w:t xml:space="preserve"> období jsou </w:t>
      </w:r>
      <w:r w:rsidR="00E23736">
        <w:rPr>
          <w:rFonts w:eastAsia="Times New Roman" w:cs="Arial"/>
          <w:color w:val="222222"/>
          <w:sz w:val="24"/>
          <w:szCs w:val="24"/>
          <w:lang w:eastAsia="cs-CZ"/>
        </w:rPr>
        <w:t xml:space="preserve">sice </w:t>
      </w:r>
      <w:r w:rsidR="006879FA">
        <w:rPr>
          <w:rFonts w:eastAsia="Times New Roman" w:cs="Arial"/>
          <w:color w:val="222222"/>
          <w:sz w:val="24"/>
          <w:szCs w:val="24"/>
          <w:lang w:eastAsia="cs-CZ"/>
        </w:rPr>
        <w:t xml:space="preserve">jejich tržby </w:t>
      </w:r>
      <w:r w:rsidR="007B5DF3">
        <w:rPr>
          <w:rFonts w:eastAsia="Times New Roman" w:cs="Arial"/>
          <w:color w:val="222222"/>
          <w:sz w:val="24"/>
          <w:szCs w:val="24"/>
          <w:lang w:eastAsia="cs-CZ"/>
        </w:rPr>
        <w:t xml:space="preserve">12 % </w:t>
      </w:r>
      <w:r w:rsidR="002A7026">
        <w:rPr>
          <w:rFonts w:eastAsia="Times New Roman" w:cs="Arial"/>
          <w:color w:val="222222"/>
          <w:sz w:val="24"/>
          <w:szCs w:val="24"/>
          <w:lang w:eastAsia="cs-CZ"/>
        </w:rPr>
        <w:t xml:space="preserve">v propadu, nicméně za uplynulý rok </w:t>
      </w:r>
      <w:r w:rsidR="00AB0931">
        <w:rPr>
          <w:rFonts w:eastAsia="Times New Roman" w:cs="Arial"/>
          <w:color w:val="222222"/>
          <w:sz w:val="24"/>
          <w:szCs w:val="24"/>
          <w:lang w:eastAsia="cs-CZ"/>
        </w:rPr>
        <w:t xml:space="preserve">poskočily vzhůru nejvýrazněji ze všech segmentů. Meziročně stouply o </w:t>
      </w:r>
      <w:r w:rsidR="00D93791">
        <w:rPr>
          <w:rFonts w:eastAsia="Times New Roman" w:cs="Arial"/>
          <w:color w:val="222222"/>
          <w:sz w:val="24"/>
          <w:szCs w:val="24"/>
          <w:lang w:eastAsia="cs-CZ"/>
        </w:rPr>
        <w:t>21</w:t>
      </w:r>
      <w:r w:rsidR="000720D6">
        <w:rPr>
          <w:rFonts w:eastAsia="Times New Roman" w:cs="Arial"/>
          <w:color w:val="222222"/>
          <w:sz w:val="24"/>
          <w:szCs w:val="24"/>
          <w:lang w:eastAsia="cs-CZ"/>
        </w:rPr>
        <w:t xml:space="preserve"> procentních bodů</w:t>
      </w:r>
      <w:r w:rsidR="00D93791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720D6">
        <w:rPr>
          <w:rFonts w:eastAsia="Times New Roman" w:cs="Arial"/>
          <w:color w:val="222222"/>
          <w:sz w:val="24"/>
          <w:szCs w:val="24"/>
          <w:lang w:eastAsia="cs-CZ"/>
        </w:rPr>
        <w:t>tedy zhruba dvojnásobně</w:t>
      </w:r>
      <w:r w:rsidR="00F528B6">
        <w:rPr>
          <w:rFonts w:eastAsia="Times New Roman" w:cs="Arial"/>
          <w:color w:val="222222"/>
          <w:sz w:val="24"/>
          <w:szCs w:val="24"/>
          <w:lang w:eastAsia="cs-CZ"/>
        </w:rPr>
        <w:t xml:space="preserve"> oproti </w:t>
      </w:r>
      <w:r w:rsidR="00575927">
        <w:rPr>
          <w:rFonts w:eastAsia="Times New Roman" w:cs="Arial"/>
          <w:color w:val="222222"/>
          <w:sz w:val="24"/>
          <w:szCs w:val="24"/>
          <w:lang w:eastAsia="cs-CZ"/>
        </w:rPr>
        <w:t xml:space="preserve">celkovému gastro </w:t>
      </w:r>
      <w:r w:rsidR="00F528B6">
        <w:rPr>
          <w:rFonts w:eastAsia="Times New Roman" w:cs="Arial"/>
          <w:color w:val="222222"/>
          <w:sz w:val="24"/>
          <w:szCs w:val="24"/>
          <w:lang w:eastAsia="cs-CZ"/>
        </w:rPr>
        <w:t xml:space="preserve">průměru. </w:t>
      </w:r>
    </w:p>
    <w:p w14:paraId="42C26630" w14:textId="124A279C" w:rsidR="00D43727" w:rsidRPr="001A4936" w:rsidRDefault="00D451D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1A4936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Velká města prosperují, malá prodělávají</w:t>
      </w:r>
    </w:p>
    <w:p w14:paraId="3A72EE27" w14:textId="57D14453" w:rsidR="00C16F94" w:rsidRDefault="002C6B12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Podíváme-li se na prosperitu podniků podle </w:t>
      </w:r>
      <w:r w:rsidR="00F35E46">
        <w:rPr>
          <w:rFonts w:eastAsia="Times New Roman" w:cs="Arial"/>
          <w:color w:val="222222"/>
          <w:sz w:val="24"/>
          <w:szCs w:val="24"/>
          <w:lang w:eastAsia="cs-CZ"/>
        </w:rPr>
        <w:t>velikosti obce, kde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se nacház</w:t>
      </w:r>
      <w:r w:rsidR="00575927">
        <w:rPr>
          <w:rFonts w:eastAsia="Times New Roman" w:cs="Arial"/>
          <w:color w:val="222222"/>
          <w:sz w:val="24"/>
          <w:szCs w:val="24"/>
          <w:lang w:eastAsia="cs-CZ"/>
        </w:rPr>
        <w:t>ej</w:t>
      </w:r>
      <w:r>
        <w:rPr>
          <w:rFonts w:eastAsia="Times New Roman" w:cs="Arial"/>
          <w:color w:val="222222"/>
          <w:sz w:val="24"/>
          <w:szCs w:val="24"/>
          <w:lang w:eastAsia="cs-CZ"/>
        </w:rPr>
        <w:t>í</w:t>
      </w:r>
      <w:r w:rsidR="00263105">
        <w:rPr>
          <w:rFonts w:eastAsia="Times New Roman" w:cs="Arial"/>
          <w:color w:val="222222"/>
          <w:sz w:val="24"/>
          <w:szCs w:val="24"/>
          <w:lang w:eastAsia="cs-CZ"/>
        </w:rPr>
        <w:t>, ukazuje se, že n</w:t>
      </w:r>
      <w:r w:rsidR="005C6D1D">
        <w:rPr>
          <w:rFonts w:eastAsia="Times New Roman" w:cs="Arial"/>
          <w:color w:val="222222"/>
          <w:sz w:val="24"/>
          <w:szCs w:val="24"/>
          <w:lang w:eastAsia="cs-CZ"/>
        </w:rPr>
        <w:t>a velikosti záleží</w:t>
      </w:r>
      <w:r w:rsidR="00263105">
        <w:rPr>
          <w:rFonts w:eastAsia="Times New Roman" w:cs="Arial"/>
          <w:color w:val="222222"/>
          <w:sz w:val="24"/>
          <w:szCs w:val="24"/>
          <w:lang w:eastAsia="cs-CZ"/>
        </w:rPr>
        <w:t>. Ze zjištění Dotykačky vyplývá, že čím větší město, tím vyššího obratu tamní gastro podniky dosahují. Nejvyšš</w:t>
      </w:r>
      <w:r w:rsidR="00D42CAF">
        <w:rPr>
          <w:rFonts w:eastAsia="Times New Roman" w:cs="Arial"/>
          <w:color w:val="222222"/>
          <w:sz w:val="24"/>
          <w:szCs w:val="24"/>
          <w:lang w:eastAsia="cs-CZ"/>
        </w:rPr>
        <w:t>ími tržbami se tak můžou pochlubit podniky</w:t>
      </w:r>
      <w:r w:rsidR="00B65093">
        <w:rPr>
          <w:rFonts w:eastAsia="Times New Roman" w:cs="Arial"/>
          <w:color w:val="222222"/>
          <w:sz w:val="24"/>
          <w:szCs w:val="24"/>
          <w:lang w:eastAsia="cs-CZ"/>
        </w:rPr>
        <w:t xml:space="preserve"> v hlavním městě – a to jak ve srovnání s  </w:t>
      </w:r>
      <w:proofErr w:type="spellStart"/>
      <w:r w:rsidR="00B65093">
        <w:rPr>
          <w:rFonts w:eastAsia="Times New Roman" w:cs="Arial"/>
          <w:color w:val="222222"/>
          <w:sz w:val="24"/>
          <w:szCs w:val="24"/>
          <w:lang w:eastAsia="cs-CZ"/>
        </w:rPr>
        <w:t>předcovidovou</w:t>
      </w:r>
      <w:proofErr w:type="spellEnd"/>
      <w:r w:rsidR="005418F5" w:rsidRPr="005418F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5418F5">
        <w:rPr>
          <w:rFonts w:eastAsia="Times New Roman" w:cs="Arial"/>
          <w:color w:val="222222"/>
          <w:sz w:val="24"/>
          <w:szCs w:val="24"/>
          <w:lang w:eastAsia="cs-CZ"/>
        </w:rPr>
        <w:t>dobou</w:t>
      </w:r>
      <w:r w:rsidR="00B65093">
        <w:rPr>
          <w:rFonts w:eastAsia="Times New Roman" w:cs="Arial"/>
          <w:color w:val="222222"/>
          <w:sz w:val="24"/>
          <w:szCs w:val="24"/>
          <w:lang w:eastAsia="cs-CZ"/>
        </w:rPr>
        <w:t xml:space="preserve">, tak </w:t>
      </w:r>
      <w:r w:rsidR="00A74446">
        <w:rPr>
          <w:rFonts w:eastAsia="Times New Roman" w:cs="Arial"/>
          <w:color w:val="222222"/>
          <w:sz w:val="24"/>
          <w:szCs w:val="24"/>
          <w:lang w:eastAsia="cs-CZ"/>
        </w:rPr>
        <w:t xml:space="preserve">v meziročních statistikách. </w:t>
      </w:r>
    </w:p>
    <w:p w14:paraId="1CB1B527" w14:textId="6FD3E5E0" w:rsidR="00A74446" w:rsidRDefault="00A7444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„Pražským gastro zařízením stouply tržby </w:t>
      </w:r>
      <w:r w:rsidR="007F61E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 uplynulé čtyři roky o 75 %</w:t>
      </w:r>
      <w:r w:rsidR="00BD1ED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O</w:t>
      </w:r>
      <w:r w:rsidR="008B1CF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 loňského února </w:t>
      </w:r>
      <w:r w:rsidR="00237E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se </w:t>
      </w:r>
      <w:r w:rsidR="008054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pak</w:t>
      </w:r>
      <w:r w:rsidR="00237E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navýšily</w:t>
      </w:r>
      <w:r w:rsidR="008054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8B1CF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23 %</w:t>
      </w:r>
      <w:r w:rsidR="008054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80542E">
        <w:rPr>
          <w:rFonts w:eastAsia="Times New Roman" w:cs="Arial"/>
          <w:color w:val="222222"/>
          <w:sz w:val="24"/>
          <w:szCs w:val="24"/>
          <w:lang w:eastAsia="cs-CZ"/>
        </w:rPr>
        <w:t>uvádí Petr Menclík a doplňuje:</w:t>
      </w:r>
      <w:r w:rsidR="0032036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80542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32036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Ani krajská města na tom nejsou špatně</w:t>
      </w:r>
      <w:r w:rsidR="005C606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EE332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Tamní podniky ve srovnání s rokem 2019 </w:t>
      </w:r>
      <w:r w:rsidR="00F972A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mají </w:t>
      </w:r>
      <w:r w:rsidR="00EE332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64 % vyšší obrat</w:t>
      </w:r>
      <w:r w:rsidR="00BC405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a meziročně si polepšily zhruba o 12 %. </w:t>
      </w:r>
      <w:r w:rsidR="00CE017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 obcích do 5 tisíc obyvatel je to ale úplně jiná písnička</w:t>
      </w:r>
      <w:r w:rsidR="00230BA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Za uplynulý rok tam gastro </w:t>
      </w:r>
      <w:r w:rsidR="00237E5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</w:t>
      </w:r>
      <w:r w:rsidR="00230BA3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výšilo tržby jen o </w:t>
      </w:r>
      <w:r w:rsidR="00D74FE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3 %, což je podstatně míň, než kolik činila inflace. </w:t>
      </w:r>
      <w:r w:rsidR="003107C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Ve srovnání s rokem 2019 jsou </w:t>
      </w:r>
      <w:r w:rsidR="00FC43E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tržbami </w:t>
      </w:r>
      <w:r w:rsidR="003107C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dokonce </w:t>
      </w:r>
      <w:r w:rsidR="0021245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3 % v mínusu.“</w:t>
      </w:r>
    </w:p>
    <w:p w14:paraId="60A55748" w14:textId="220E100C" w:rsidR="00F53F8E" w:rsidRPr="009E105F" w:rsidRDefault="006209E0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i/>
          <w:iCs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>R</w:t>
      </w:r>
      <w:r w:rsidR="0018458D" w:rsidRPr="0018458D">
        <w:rPr>
          <w:rFonts w:eastAsia="Times New Roman" w:cs="Arial"/>
          <w:color w:val="222222"/>
          <w:sz w:val="24"/>
          <w:szCs w:val="24"/>
          <w:lang w:eastAsia="cs-CZ"/>
        </w:rPr>
        <w:t xml:space="preserve">ozevírání nůžek mezi velkými městy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a zbytkem republiky potvrzuje i </w:t>
      </w:r>
      <w:r w:rsidR="007838CD">
        <w:rPr>
          <w:rFonts w:eastAsia="Times New Roman" w:cs="Arial"/>
          <w:color w:val="222222"/>
          <w:sz w:val="24"/>
          <w:szCs w:val="24"/>
          <w:lang w:eastAsia="cs-CZ"/>
        </w:rPr>
        <w:t>Luboš Kastner</w:t>
      </w:r>
      <w:r w:rsidR="009E105F">
        <w:rPr>
          <w:rFonts w:eastAsia="Times New Roman" w:cs="Arial"/>
          <w:color w:val="222222"/>
          <w:sz w:val="24"/>
          <w:szCs w:val="24"/>
          <w:lang w:eastAsia="cs-CZ"/>
        </w:rPr>
        <w:t>:</w:t>
      </w:r>
      <w:r w:rsidR="0018458D" w:rsidRPr="0018458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E105F" w:rsidRPr="009E105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18458D" w:rsidRPr="009E105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Zatímco lidé ve městech si nechtějí nechat vzít zážitky, lidé na menších městech a vesnicích je viditelně omezují. Outsiderem budoucnosti se jeví</w:t>
      </w:r>
      <w:r w:rsidR="003203DB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18458D" w:rsidRPr="009E105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formát vesnické hospody. Neznamená to konec české hospodské kultury, jen její radikální a velmi rychlou proměnu.</w:t>
      </w:r>
      <w:r w:rsidR="009E105F" w:rsidRPr="009E105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“</w:t>
      </w:r>
    </w:p>
    <w:p w14:paraId="439B1C68" w14:textId="6CA27442" w:rsidR="00D662BC" w:rsidRPr="001A4936" w:rsidRDefault="009279BC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Guláš</w:t>
      </w:r>
      <w:r w:rsidR="00326871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o třetinu dražší </w:t>
      </w:r>
    </w:p>
    <w:p w14:paraId="5D170406" w14:textId="77777777" w:rsidR="000867D8" w:rsidRDefault="00CE1F9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Za uplynulý rok </w:t>
      </w:r>
      <w:r w:rsidR="00EE048D">
        <w:rPr>
          <w:rFonts w:eastAsia="Times New Roman" w:cs="Arial"/>
          <w:color w:val="222222"/>
          <w:sz w:val="24"/>
          <w:szCs w:val="24"/>
          <w:lang w:eastAsia="cs-CZ"/>
        </w:rPr>
        <w:t xml:space="preserve">(od února 2022 do února 2023) </w:t>
      </w:r>
      <w:r>
        <w:rPr>
          <w:rFonts w:eastAsia="Times New Roman" w:cs="Arial"/>
          <w:color w:val="222222"/>
          <w:sz w:val="24"/>
          <w:szCs w:val="24"/>
          <w:lang w:eastAsia="cs-CZ"/>
        </w:rPr>
        <w:t>stouply ceny v </w:t>
      </w:r>
      <w:proofErr w:type="spellStart"/>
      <w:r>
        <w:rPr>
          <w:rFonts w:eastAsia="Times New Roman" w:cs="Arial"/>
          <w:color w:val="222222"/>
          <w:sz w:val="24"/>
          <w:szCs w:val="24"/>
          <w:lang w:eastAsia="cs-CZ"/>
        </w:rPr>
        <w:t>gastru</w:t>
      </w:r>
      <w:proofErr w:type="spellEnd"/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v důsledku inflace </w:t>
      </w:r>
      <w:r w:rsidR="00EE048D">
        <w:rPr>
          <w:rFonts w:eastAsia="Times New Roman" w:cs="Arial"/>
          <w:color w:val="222222"/>
          <w:sz w:val="24"/>
          <w:szCs w:val="24"/>
          <w:lang w:eastAsia="cs-CZ"/>
        </w:rPr>
        <w:br/>
      </w:r>
      <w:r>
        <w:rPr>
          <w:rFonts w:eastAsia="Times New Roman" w:cs="Arial"/>
          <w:color w:val="222222"/>
          <w:sz w:val="24"/>
          <w:szCs w:val="24"/>
          <w:lang w:eastAsia="cs-CZ"/>
        </w:rPr>
        <w:t>o 11 %</w:t>
      </w:r>
      <w:r w:rsidR="00EE048D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E35CBD">
        <w:rPr>
          <w:rFonts w:eastAsia="Times New Roman" w:cs="Arial"/>
          <w:color w:val="222222"/>
          <w:sz w:val="24"/>
          <w:szCs w:val="24"/>
          <w:lang w:eastAsia="cs-CZ"/>
        </w:rPr>
        <w:t xml:space="preserve">Pokud se tedy podíváme na mapu meziročního zvýšení tržeb a odečteme vliv zdražování, </w:t>
      </w:r>
      <w:r w:rsidR="00AB4FD1">
        <w:rPr>
          <w:rFonts w:eastAsia="Times New Roman" w:cs="Arial"/>
          <w:color w:val="222222"/>
          <w:sz w:val="24"/>
          <w:szCs w:val="24"/>
          <w:lang w:eastAsia="cs-CZ"/>
        </w:rPr>
        <w:t xml:space="preserve">ukáže se, že řada regionů si meziročně lehce pohoršila nebo se drží na stejné úrovni jako loni. Jen několik málo </w:t>
      </w:r>
      <w:r w:rsidR="000867D8">
        <w:rPr>
          <w:rFonts w:eastAsia="Times New Roman" w:cs="Arial"/>
          <w:color w:val="222222"/>
          <w:sz w:val="24"/>
          <w:szCs w:val="24"/>
          <w:lang w:eastAsia="cs-CZ"/>
        </w:rPr>
        <w:t xml:space="preserve">dosahuje vyšších obratů než loni. </w:t>
      </w:r>
    </w:p>
    <w:p w14:paraId="53AA80A7" w14:textId="39C06A0C" w:rsidR="00127201" w:rsidRDefault="000867D8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„V tomto ohledu je zajímavý </w:t>
      </w:r>
      <w:r w:rsidR="00F91F0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Olomoucký kraj</w:t>
      </w:r>
      <w:r w:rsidR="00826D0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. Tržby tam meziročně stouply o víc než 16 %</w:t>
      </w:r>
      <w:r w:rsidR="00431FB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</w:t>
      </w:r>
      <w:r w:rsidR="00E05C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což je jeden z nejlepších výsledků</w:t>
      </w:r>
      <w:r w:rsidR="003060E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 celé republiky</w:t>
      </w:r>
      <w:r w:rsidR="00E05C56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, přitom míra zdražení je tam za uplynulý rok nejnižší</w:t>
      </w:r>
      <w:r w:rsidR="003060E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ze všech krajů </w:t>
      </w:r>
      <w:r w:rsidR="00E06E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– pouhých 9,5 %. Všude jinde se zdražovalo nad 10 %, nejvíc pak</w:t>
      </w:r>
      <w:r w:rsidR="00564D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E06E7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ve Středočeském kraji</w:t>
      </w:r>
      <w:r w:rsidR="009E14B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o 16 %</w:t>
      </w:r>
      <w:r w:rsidR="00564DD7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,“ </w:t>
      </w:r>
      <w:r w:rsidR="00564DD7">
        <w:rPr>
          <w:rFonts w:eastAsia="Times New Roman" w:cs="Arial"/>
          <w:color w:val="222222"/>
          <w:sz w:val="24"/>
          <w:szCs w:val="24"/>
          <w:lang w:eastAsia="cs-CZ"/>
        </w:rPr>
        <w:t>komentuje Menclík.</w:t>
      </w:r>
    </w:p>
    <w:p w14:paraId="7E0C24AB" w14:textId="0A16B190" w:rsidR="00564DD7" w:rsidRDefault="00C43F9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Z pohledu gastro konceptů nejvíc zdražovaly restaurace</w:t>
      </w:r>
      <w:r w:rsidR="00E329A5">
        <w:rPr>
          <w:rFonts w:eastAsia="Times New Roman" w:cs="Arial"/>
          <w:color w:val="222222"/>
          <w:sz w:val="24"/>
          <w:szCs w:val="24"/>
          <w:lang w:eastAsia="cs-CZ"/>
        </w:rPr>
        <w:t xml:space="preserve"> a rychlá občerstvení (obojí přes 14 %), nejméně pak kavárny (lehce přes 5 %). </w:t>
      </w:r>
      <w:r w:rsidR="002154D2">
        <w:rPr>
          <w:rFonts w:eastAsia="Times New Roman" w:cs="Arial"/>
          <w:color w:val="222222"/>
          <w:sz w:val="24"/>
          <w:szCs w:val="24"/>
          <w:lang w:eastAsia="cs-CZ"/>
        </w:rPr>
        <w:t>V nabídce gastro podniků meziročně nejvíc poskočily ceny polévek a guláše (kolem 30 %)</w:t>
      </w:r>
      <w:r w:rsidR="00A65101">
        <w:rPr>
          <w:rFonts w:eastAsia="Times New Roman" w:cs="Arial"/>
          <w:color w:val="222222"/>
          <w:sz w:val="24"/>
          <w:szCs w:val="24"/>
          <w:lang w:eastAsia="cs-CZ"/>
        </w:rPr>
        <w:t xml:space="preserve">, nejmíň pak rostly ceny domácích limonád </w:t>
      </w:r>
      <w:r w:rsidR="007333C7">
        <w:rPr>
          <w:rFonts w:eastAsia="Times New Roman" w:cs="Arial"/>
          <w:color w:val="222222"/>
          <w:sz w:val="24"/>
          <w:szCs w:val="24"/>
          <w:lang w:eastAsia="cs-CZ"/>
        </w:rPr>
        <w:t xml:space="preserve">a tvrdého alkoholu </w:t>
      </w:r>
      <w:r w:rsidR="00A65101">
        <w:rPr>
          <w:rFonts w:eastAsia="Times New Roman" w:cs="Arial"/>
          <w:color w:val="222222"/>
          <w:sz w:val="24"/>
          <w:szCs w:val="24"/>
          <w:lang w:eastAsia="cs-CZ"/>
        </w:rPr>
        <w:t>(</w:t>
      </w:r>
      <w:r w:rsidR="003741E0">
        <w:rPr>
          <w:rFonts w:eastAsia="Times New Roman" w:cs="Arial"/>
          <w:color w:val="222222"/>
          <w:sz w:val="24"/>
          <w:szCs w:val="24"/>
          <w:lang w:eastAsia="cs-CZ"/>
        </w:rPr>
        <w:t>cca 8 %).</w:t>
      </w:r>
    </w:p>
    <w:p w14:paraId="40589769" w14:textId="3E5F1123" w:rsidR="003741E0" w:rsidRPr="00B620A9" w:rsidRDefault="00D73ABA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Za vysvědčení na pivo</w:t>
      </w:r>
    </w:p>
    <w:p w14:paraId="3E81543D" w14:textId="31905BE6" w:rsidR="00B620A9" w:rsidRDefault="00511C7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Navzdory tomu, že leden a únor bývají pro gastro nejslabší měsíce, najdou se příležitosti, které provozovatelům umí pomoct. </w:t>
      </w:r>
      <w:r w:rsidR="00C636DD">
        <w:rPr>
          <w:rFonts w:eastAsia="Times New Roman" w:cs="Arial"/>
          <w:color w:val="222222"/>
          <w:sz w:val="24"/>
          <w:szCs w:val="24"/>
          <w:lang w:eastAsia="cs-CZ"/>
        </w:rPr>
        <w:t xml:space="preserve">Velmi dobře se u nás etabloval například </w:t>
      </w:r>
      <w:r w:rsidR="004841EE">
        <w:rPr>
          <w:rFonts w:eastAsia="Times New Roman" w:cs="Arial"/>
          <w:color w:val="222222"/>
          <w:sz w:val="24"/>
          <w:szCs w:val="24"/>
          <w:lang w:eastAsia="cs-CZ"/>
        </w:rPr>
        <w:t>svatý</w:t>
      </w:r>
      <w:r w:rsidR="005720BA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671E44">
        <w:rPr>
          <w:rFonts w:eastAsia="Times New Roman" w:cs="Arial"/>
          <w:color w:val="222222"/>
          <w:sz w:val="24"/>
          <w:szCs w:val="24"/>
          <w:lang w:eastAsia="cs-CZ"/>
        </w:rPr>
        <w:t>Valentýn</w:t>
      </w:r>
      <w:r w:rsidR="00A66316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64ECC7F2" w14:textId="6A17F149" w:rsidR="004841EE" w:rsidRDefault="004841EE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 w:rsidRPr="004841E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E1236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Díky svátku zamilovaných letos </w:t>
      </w:r>
      <w:proofErr w:type="spellStart"/>
      <w:r w:rsidR="00E1236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mezitýdně</w:t>
      </w:r>
      <w:proofErr w:type="spellEnd"/>
      <w:r w:rsidR="00E1236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42611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stoupla návštěvnost </w:t>
      </w:r>
      <w:r w:rsidR="004A15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gastro podniků </w:t>
      </w:r>
      <w:r w:rsidR="0042611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 14 %</w:t>
      </w:r>
      <w:r w:rsidR="004A15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</w:t>
      </w:r>
      <w:r w:rsidR="00DB0E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4A15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Celkově se gastro tržby zvedly o 28 %, </w:t>
      </w:r>
      <w:r w:rsidR="00DB0E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 restauracích </w:t>
      </w:r>
      <w:r w:rsidR="004A15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pak </w:t>
      </w:r>
      <w:r w:rsidR="00DB0ECE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dokonce o 44 %. </w:t>
      </w:r>
      <w:r w:rsidR="003050A5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Z toho je jasně vidět, </w:t>
      </w:r>
      <w:r w:rsidR="00E87F4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že </w:t>
      </w:r>
      <w:r w:rsidR="00E819C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lidé </w:t>
      </w:r>
      <w:r w:rsidR="004A15E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si při takto speciální příležitosti </w:t>
      </w:r>
      <w:r w:rsidR="00E819CD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dopřávají dražší jídla</w:t>
      </w:r>
      <w:r w:rsidR="009C46B4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i nápoje,“</w:t>
      </w:r>
      <w:r w:rsidR="009C46B4">
        <w:rPr>
          <w:rFonts w:eastAsia="Times New Roman" w:cs="Arial"/>
          <w:color w:val="222222"/>
          <w:sz w:val="24"/>
          <w:szCs w:val="24"/>
          <w:lang w:eastAsia="cs-CZ"/>
        </w:rPr>
        <w:t xml:space="preserve"> hodnotí Petr Menclík.</w:t>
      </w:r>
    </w:p>
    <w:p w14:paraId="1F8720D2" w14:textId="1834D251" w:rsidR="009C46B4" w:rsidRDefault="007B351B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Podobně povzbudivě funguje i </w:t>
      </w:r>
      <w:r w:rsidR="00AC3227">
        <w:rPr>
          <w:rFonts w:eastAsia="Times New Roman" w:cs="Arial"/>
          <w:color w:val="222222"/>
          <w:sz w:val="24"/>
          <w:szCs w:val="24"/>
          <w:lang w:eastAsia="cs-CZ"/>
        </w:rPr>
        <w:t xml:space="preserve">konec </w:t>
      </w:r>
      <w:r w:rsidR="00DF482C">
        <w:rPr>
          <w:rFonts w:eastAsia="Times New Roman" w:cs="Arial"/>
          <w:color w:val="222222"/>
          <w:sz w:val="24"/>
          <w:szCs w:val="24"/>
          <w:lang w:eastAsia="cs-CZ"/>
        </w:rPr>
        <w:t xml:space="preserve">prvního </w:t>
      </w:r>
      <w:r w:rsidR="00AC3227">
        <w:rPr>
          <w:rFonts w:eastAsia="Times New Roman" w:cs="Arial"/>
          <w:color w:val="222222"/>
          <w:sz w:val="24"/>
          <w:szCs w:val="24"/>
          <w:lang w:eastAsia="cs-CZ"/>
        </w:rPr>
        <w:t>školního semestru</w:t>
      </w:r>
      <w:r w:rsidR="00A239CC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„</w:t>
      </w:r>
      <w:r w:rsidR="00A239CC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Oslavy </w:t>
      </w:r>
      <w:r w:rsidR="00DB10A4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pololetního vysvědčení</w:t>
      </w:r>
      <w:r w:rsidR="00261B6F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přinášejí do gastra nárůst tržeb o 13 %, v hospodách 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js</w:t>
      </w:r>
      <w:r w:rsidR="00D73AB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me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261B6F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dokonce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 </w:t>
      </w:r>
      <w:r w:rsidR="00D73ABA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letos 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pozorovali nárůst o 33 %. Je otázkou, jestli tam </w:t>
      </w:r>
      <w:r w:rsidR="007333C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víc </w:t>
      </w:r>
      <w:r w:rsidR="00AC3227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chodí </w:t>
      </w:r>
      <w:r w:rsidR="00FD6C05" w:rsidRPr="00444D28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slavit starší středoškoláci a vysokoškoláci, nebo jejich rodiče,“ </w:t>
      </w:r>
      <w:r w:rsidR="00FD6C05">
        <w:rPr>
          <w:rFonts w:eastAsia="Times New Roman" w:cs="Arial"/>
          <w:color w:val="222222"/>
          <w:sz w:val="24"/>
          <w:szCs w:val="24"/>
          <w:lang w:eastAsia="cs-CZ"/>
        </w:rPr>
        <w:t xml:space="preserve">zamýšlí se </w:t>
      </w:r>
      <w:r w:rsidR="00444D28">
        <w:rPr>
          <w:rFonts w:eastAsia="Times New Roman" w:cs="Arial"/>
          <w:color w:val="222222"/>
          <w:sz w:val="24"/>
          <w:szCs w:val="24"/>
          <w:lang w:eastAsia="cs-CZ"/>
        </w:rPr>
        <w:t>ředitel Dotykačky.</w:t>
      </w:r>
      <w:r w:rsidR="00261B6F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</w:p>
    <w:p w14:paraId="1DA97680" w14:textId="0548F383" w:rsidR="006A5AE4" w:rsidRPr="00956ED4" w:rsidRDefault="00956ED4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 w:rsidRPr="00956ED4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(Polo)s</w:t>
      </w:r>
      <w:r w:rsidR="00BC4FA9" w:rsidRPr="00956ED4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uchý únor</w:t>
      </w:r>
    </w:p>
    <w:p w14:paraId="24E9F081" w14:textId="28AE8A6B" w:rsidR="005720BA" w:rsidRDefault="00E66AD4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Vzhledem k čím dál silnější kampani za</w:t>
      </w:r>
      <w:r w:rsidR="00B70522">
        <w:rPr>
          <w:rFonts w:eastAsia="Times New Roman" w:cs="Arial"/>
          <w:color w:val="222222"/>
          <w:sz w:val="24"/>
          <w:szCs w:val="24"/>
          <w:lang w:eastAsia="cs-CZ"/>
        </w:rPr>
        <w:t xml:space="preserve"> omezení pití alkoholu provozovatelé </w:t>
      </w:r>
      <w:r w:rsidR="006F1542">
        <w:rPr>
          <w:rFonts w:eastAsia="Times New Roman" w:cs="Arial"/>
          <w:color w:val="222222"/>
          <w:sz w:val="24"/>
          <w:szCs w:val="24"/>
          <w:lang w:eastAsia="cs-CZ"/>
        </w:rPr>
        <w:t xml:space="preserve">gastro podniků vyhlíželi </w:t>
      </w:r>
      <w:r w:rsidR="00B70522">
        <w:rPr>
          <w:rFonts w:eastAsia="Times New Roman" w:cs="Arial"/>
          <w:color w:val="222222"/>
          <w:sz w:val="24"/>
          <w:szCs w:val="24"/>
          <w:lang w:eastAsia="cs-CZ"/>
        </w:rPr>
        <w:t xml:space="preserve">letošní únor s obavami. </w:t>
      </w:r>
      <w:r w:rsidR="0091047A">
        <w:rPr>
          <w:rFonts w:eastAsia="Times New Roman" w:cs="Arial"/>
          <w:color w:val="222222"/>
          <w:sz w:val="24"/>
          <w:szCs w:val="24"/>
          <w:lang w:eastAsia="cs-CZ"/>
        </w:rPr>
        <w:t>Ze zjištění Dotykačky ovšem vyplývá, že na spotřebu piva</w:t>
      </w:r>
      <w:r w:rsidR="004C0C1F">
        <w:rPr>
          <w:rFonts w:eastAsia="Times New Roman" w:cs="Arial"/>
          <w:color w:val="222222"/>
          <w:sz w:val="24"/>
          <w:szCs w:val="24"/>
          <w:lang w:eastAsia="cs-CZ"/>
        </w:rPr>
        <w:t xml:space="preserve"> kampaň žádný výrazný vliv neměla. Lidé si ale podle všeho ve větší míře odpustili tvrdý alkohol. </w:t>
      </w:r>
    </w:p>
    <w:p w14:paraId="74CC5306" w14:textId="19740AFC" w:rsidR="0047612F" w:rsidRDefault="0047612F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„U tzv. panáků jsme </w:t>
      </w:r>
      <w:r w:rsidR="003F458C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oproti loňskému únoru zaznamenali pokles v objemu konzumace o 6,7 %</w:t>
      </w:r>
      <w:r w:rsidR="00760611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. V malých městech </w:t>
      </w:r>
      <w:r w:rsidR="0021543F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se spotřeba snížila dokonce o 15 %. Naproti tomu v Praze se podle všeho vesele pilo bez omezení</w:t>
      </w:r>
      <w:r w:rsidR="00FF615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, spotřeba </w:t>
      </w:r>
      <w:r w:rsidR="002A5F29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 xml:space="preserve">tvrdého alkoholu </w:t>
      </w:r>
      <w:r w:rsidR="00FF6152">
        <w:rPr>
          <w:rFonts w:eastAsia="Times New Roman" w:cs="Arial"/>
          <w:i/>
          <w:iCs/>
          <w:color w:val="222222"/>
          <w:sz w:val="24"/>
          <w:szCs w:val="24"/>
          <w:lang w:eastAsia="cs-CZ"/>
        </w:rPr>
        <w:t>tam meziročně vzrostla o víc než 2 %,“</w:t>
      </w:r>
      <w:r w:rsidR="00FF6152">
        <w:rPr>
          <w:rFonts w:eastAsia="Times New Roman" w:cs="Arial"/>
          <w:color w:val="222222"/>
          <w:sz w:val="24"/>
          <w:szCs w:val="24"/>
          <w:lang w:eastAsia="cs-CZ"/>
        </w:rPr>
        <w:t xml:space="preserve"> komentuje Petr Menclík.</w:t>
      </w:r>
    </w:p>
    <w:p w14:paraId="05569019" w14:textId="67FF1961" w:rsidR="0097736F" w:rsidRDefault="0097736F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lastRenderedPageBreak/>
        <w:t xml:space="preserve">Zajímavé je, že přípitky tvrdým alkoholem si odpustili hosté </w:t>
      </w:r>
      <w:r w:rsidR="001353F1">
        <w:rPr>
          <w:rFonts w:eastAsia="Times New Roman" w:cs="Arial"/>
          <w:color w:val="222222"/>
          <w:sz w:val="24"/>
          <w:szCs w:val="24"/>
          <w:lang w:eastAsia="cs-CZ"/>
        </w:rPr>
        <w:t xml:space="preserve">hospod a specializovaných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pivních konceptů </w:t>
      </w:r>
      <w:r w:rsidR="001353F1">
        <w:rPr>
          <w:rFonts w:eastAsia="Times New Roman" w:cs="Arial"/>
          <w:color w:val="222222"/>
          <w:sz w:val="24"/>
          <w:szCs w:val="24"/>
          <w:lang w:eastAsia="cs-CZ"/>
        </w:rPr>
        <w:t>(</w:t>
      </w:r>
      <w:r w:rsidR="002A5F29">
        <w:rPr>
          <w:rFonts w:eastAsia="Times New Roman" w:cs="Arial"/>
          <w:color w:val="222222"/>
          <w:sz w:val="24"/>
          <w:szCs w:val="24"/>
          <w:lang w:eastAsia="cs-CZ"/>
        </w:rPr>
        <w:t>konzumace</w:t>
      </w:r>
      <w:r w:rsidR="001353F1">
        <w:rPr>
          <w:rFonts w:eastAsia="Times New Roman" w:cs="Arial"/>
          <w:color w:val="222222"/>
          <w:sz w:val="24"/>
          <w:szCs w:val="24"/>
          <w:lang w:eastAsia="cs-CZ"/>
        </w:rPr>
        <w:t xml:space="preserve"> tam klesla o </w:t>
      </w:r>
      <w:r w:rsidR="002F2324">
        <w:rPr>
          <w:rFonts w:eastAsia="Times New Roman" w:cs="Arial"/>
          <w:color w:val="222222"/>
          <w:sz w:val="24"/>
          <w:szCs w:val="24"/>
          <w:lang w:eastAsia="cs-CZ"/>
        </w:rPr>
        <w:t xml:space="preserve">11, resp. 13 %), ovšem v koktejlových barech </w:t>
      </w:r>
      <w:r w:rsidR="008923B2">
        <w:rPr>
          <w:rFonts w:eastAsia="Times New Roman" w:cs="Arial"/>
          <w:color w:val="222222"/>
          <w:sz w:val="24"/>
          <w:szCs w:val="24"/>
          <w:lang w:eastAsia="cs-CZ"/>
        </w:rPr>
        <w:t xml:space="preserve">se s objednávkami </w:t>
      </w:r>
      <w:r w:rsidR="00F45434">
        <w:rPr>
          <w:rFonts w:eastAsia="Times New Roman" w:cs="Arial"/>
          <w:color w:val="222222"/>
          <w:sz w:val="24"/>
          <w:szCs w:val="24"/>
          <w:lang w:eastAsia="cs-CZ"/>
        </w:rPr>
        <w:t>nealko variant mnoho lidí neobtěžovalo</w:t>
      </w:r>
      <w:r w:rsidR="00EF0C18">
        <w:rPr>
          <w:rFonts w:eastAsia="Times New Roman" w:cs="Arial"/>
          <w:color w:val="222222"/>
          <w:sz w:val="24"/>
          <w:szCs w:val="24"/>
          <w:lang w:eastAsia="cs-CZ"/>
        </w:rPr>
        <w:t xml:space="preserve">. Konzumace tam oproti loňsku stoupla o 2 %. </w:t>
      </w:r>
      <w:r w:rsidR="00EF2F6D">
        <w:rPr>
          <w:rFonts w:eastAsia="Times New Roman" w:cs="Arial"/>
          <w:color w:val="222222"/>
          <w:sz w:val="24"/>
          <w:szCs w:val="24"/>
          <w:lang w:eastAsia="cs-CZ"/>
        </w:rPr>
        <w:t xml:space="preserve">Největším proudem pak tvrdý alkohol tekl na diskotékách a v hudebních klubech. </w:t>
      </w:r>
      <w:r w:rsidR="00C05712">
        <w:rPr>
          <w:rFonts w:eastAsia="Times New Roman" w:cs="Arial"/>
          <w:color w:val="222222"/>
          <w:sz w:val="24"/>
          <w:szCs w:val="24"/>
          <w:lang w:eastAsia="cs-CZ"/>
        </w:rPr>
        <w:t xml:space="preserve">Tam spotřeba </w:t>
      </w:r>
      <w:r w:rsidR="002C1435">
        <w:rPr>
          <w:rFonts w:eastAsia="Times New Roman" w:cs="Arial"/>
          <w:color w:val="222222"/>
          <w:sz w:val="24"/>
          <w:szCs w:val="24"/>
          <w:lang w:eastAsia="cs-CZ"/>
        </w:rPr>
        <w:t xml:space="preserve">bez ohledu na únorové datum </w:t>
      </w:r>
      <w:r w:rsidR="00C05712">
        <w:rPr>
          <w:rFonts w:eastAsia="Times New Roman" w:cs="Arial"/>
          <w:color w:val="222222"/>
          <w:sz w:val="24"/>
          <w:szCs w:val="24"/>
          <w:lang w:eastAsia="cs-CZ"/>
        </w:rPr>
        <w:t>meziročně vyskočila o 13 %.</w:t>
      </w:r>
    </w:p>
    <w:p w14:paraId="16840D96" w14:textId="7AC03DE5" w:rsidR="008E4AFA" w:rsidRPr="008E4AFA" w:rsidRDefault="00E1417F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b/>
          <w:bCs/>
          <w:color w:val="222222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>Velmi veselé</w:t>
      </w:r>
      <w:r w:rsidR="008E4AFA" w:rsidRPr="008E4AFA">
        <w:rPr>
          <w:rFonts w:eastAsia="Times New Roman" w:cs="Arial"/>
          <w:b/>
          <w:bCs/>
          <w:color w:val="222222"/>
          <w:sz w:val="28"/>
          <w:szCs w:val="28"/>
          <w:lang w:eastAsia="cs-CZ"/>
        </w:rPr>
        <w:t xml:space="preserve"> Velikonoce</w:t>
      </w:r>
    </w:p>
    <w:p w14:paraId="7A04095A" w14:textId="0A0D11C4" w:rsidR="008E4AFA" w:rsidRDefault="00AE31C2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>Absolutní protipól k „suchému únoru“ představují Velikonoce, které jsou z pohledu konzumace alkoholu druhým nejsilnějším obdobím hned po prosincov</w:t>
      </w:r>
      <w:r w:rsidR="00C35A5E">
        <w:rPr>
          <w:rFonts w:eastAsia="Times New Roman" w:cs="Arial"/>
          <w:color w:val="222222"/>
          <w:sz w:val="24"/>
          <w:szCs w:val="24"/>
          <w:lang w:eastAsia="cs-CZ"/>
        </w:rPr>
        <w:t xml:space="preserve">ém období večírků. </w:t>
      </w:r>
      <w:r w:rsidR="00F702C6">
        <w:rPr>
          <w:rFonts w:eastAsia="Times New Roman" w:cs="Arial"/>
          <w:color w:val="222222"/>
          <w:sz w:val="24"/>
          <w:szCs w:val="24"/>
          <w:lang w:eastAsia="cs-CZ"/>
        </w:rPr>
        <w:t xml:space="preserve">Do gastro podniků se </w:t>
      </w:r>
      <w:r w:rsidR="002F6706">
        <w:rPr>
          <w:rFonts w:eastAsia="Times New Roman" w:cs="Arial"/>
          <w:color w:val="222222"/>
          <w:sz w:val="24"/>
          <w:szCs w:val="24"/>
          <w:lang w:eastAsia="cs-CZ"/>
        </w:rPr>
        <w:t>však</w:t>
      </w:r>
      <w:r w:rsidR="00F702C6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ED4DA6">
        <w:rPr>
          <w:rFonts w:eastAsia="Times New Roman" w:cs="Arial"/>
          <w:color w:val="222222"/>
          <w:sz w:val="24"/>
          <w:szCs w:val="24"/>
          <w:lang w:eastAsia="cs-CZ"/>
        </w:rPr>
        <w:t>chodí nejen pít</w:t>
      </w:r>
      <w:r w:rsidR="002F6706">
        <w:rPr>
          <w:rFonts w:eastAsia="Times New Roman" w:cs="Arial"/>
          <w:color w:val="222222"/>
          <w:sz w:val="24"/>
          <w:szCs w:val="24"/>
          <w:lang w:eastAsia="cs-CZ"/>
        </w:rPr>
        <w:t>, ale i jíst</w:t>
      </w:r>
      <w:r w:rsidR="00ED4DA6">
        <w:rPr>
          <w:rFonts w:eastAsia="Times New Roman" w:cs="Arial"/>
          <w:color w:val="222222"/>
          <w:sz w:val="24"/>
          <w:szCs w:val="24"/>
          <w:lang w:eastAsia="cs-CZ"/>
        </w:rPr>
        <w:t>. Z loňských čísel se dá usuzovat, jak by to mohlo vypadat letos</w:t>
      </w:r>
      <w:r w:rsidR="002F6706">
        <w:rPr>
          <w:rFonts w:eastAsia="Times New Roman" w:cs="Arial"/>
          <w:color w:val="222222"/>
          <w:sz w:val="24"/>
          <w:szCs w:val="24"/>
          <w:lang w:eastAsia="cs-CZ"/>
        </w:rPr>
        <w:t>.</w:t>
      </w:r>
    </w:p>
    <w:p w14:paraId="2BB5C267" w14:textId="02DF0D74" w:rsidR="00ED4DA6" w:rsidRDefault="00355A06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V roce 2022 ve velikonočním týdnu </w:t>
      </w:r>
      <w:r w:rsidR="007C3D1C">
        <w:rPr>
          <w:rFonts w:eastAsia="Times New Roman" w:cs="Arial"/>
          <w:color w:val="222222"/>
          <w:sz w:val="24"/>
          <w:szCs w:val="24"/>
          <w:lang w:eastAsia="cs-CZ"/>
        </w:rPr>
        <w:t>vzrostla oproti předchozímu týdnu</w:t>
      </w:r>
      <w:r w:rsidR="007C3D1C" w:rsidRPr="007C3D1C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7C3D1C">
        <w:rPr>
          <w:rFonts w:eastAsia="Times New Roman" w:cs="Arial"/>
          <w:color w:val="222222"/>
          <w:sz w:val="24"/>
          <w:szCs w:val="24"/>
          <w:lang w:eastAsia="cs-CZ"/>
        </w:rPr>
        <w:t xml:space="preserve">návštěvnost gastra o 17 %, tržby pak o 21 %. </w:t>
      </w:r>
      <w:r w:rsidR="00833A68">
        <w:rPr>
          <w:rFonts w:eastAsia="Times New Roman" w:cs="Arial"/>
          <w:color w:val="222222"/>
          <w:sz w:val="24"/>
          <w:szCs w:val="24"/>
          <w:lang w:eastAsia="cs-CZ"/>
        </w:rPr>
        <w:t xml:space="preserve">Největší nárůsty obratu byly vidět o </w:t>
      </w:r>
      <w:r w:rsidR="001A011C">
        <w:rPr>
          <w:rFonts w:eastAsia="Times New Roman" w:cs="Arial"/>
          <w:color w:val="222222"/>
          <w:sz w:val="24"/>
          <w:szCs w:val="24"/>
          <w:lang w:eastAsia="cs-CZ"/>
        </w:rPr>
        <w:t>Škaredé středě, Zeleném čtvrtku</w:t>
      </w:r>
      <w:r w:rsidR="00471D71">
        <w:rPr>
          <w:rFonts w:eastAsia="Times New Roman" w:cs="Arial"/>
          <w:color w:val="222222"/>
          <w:sz w:val="24"/>
          <w:szCs w:val="24"/>
          <w:lang w:eastAsia="cs-CZ"/>
        </w:rPr>
        <w:t xml:space="preserve"> a </w:t>
      </w:r>
      <w:r w:rsidR="00B06FDB">
        <w:rPr>
          <w:rFonts w:eastAsia="Times New Roman" w:cs="Arial"/>
          <w:color w:val="222222"/>
          <w:sz w:val="24"/>
          <w:szCs w:val="24"/>
          <w:lang w:eastAsia="cs-CZ"/>
        </w:rPr>
        <w:t>na Boží hod velikonoční</w:t>
      </w:r>
      <w:r w:rsidR="00471D71">
        <w:rPr>
          <w:rFonts w:eastAsia="Times New Roman" w:cs="Arial"/>
          <w:color w:val="222222"/>
          <w:sz w:val="24"/>
          <w:szCs w:val="24"/>
          <w:lang w:eastAsia="cs-CZ"/>
        </w:rPr>
        <w:t xml:space="preserve">. </w:t>
      </w:r>
    </w:p>
    <w:p w14:paraId="34CA8175" w14:textId="3D753B5A" w:rsidR="00471D71" w:rsidRDefault="00442DE7" w:rsidP="00A441AC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Zelený čtvrtek </w:t>
      </w:r>
      <w:proofErr w:type="spellStart"/>
      <w:r w:rsidR="009809D8">
        <w:rPr>
          <w:rFonts w:eastAsia="Times New Roman" w:cs="Arial"/>
          <w:color w:val="222222"/>
          <w:sz w:val="24"/>
          <w:szCs w:val="24"/>
          <w:lang w:eastAsia="cs-CZ"/>
        </w:rPr>
        <w:t>mezitýdně</w:t>
      </w:r>
      <w:proofErr w:type="spellEnd"/>
      <w:r w:rsidR="009809D8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zvedl </w:t>
      </w:r>
      <w:r w:rsidR="009809D8">
        <w:rPr>
          <w:rFonts w:eastAsia="Times New Roman" w:cs="Arial"/>
          <w:color w:val="222222"/>
          <w:sz w:val="24"/>
          <w:szCs w:val="24"/>
          <w:lang w:eastAsia="cs-CZ"/>
        </w:rPr>
        <w:t xml:space="preserve">celkové 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gastro tržby o 51 %, ovšem v malých obcích to bylo dokonce </w:t>
      </w:r>
      <w:r w:rsidR="00E537E2">
        <w:rPr>
          <w:rFonts w:eastAsia="Times New Roman" w:cs="Arial"/>
          <w:color w:val="222222"/>
          <w:sz w:val="24"/>
          <w:szCs w:val="24"/>
          <w:lang w:eastAsia="cs-CZ"/>
        </w:rPr>
        <w:t xml:space="preserve">98 %. V Praze naopak bylo znát, že Velikonoce na návštěvy </w:t>
      </w:r>
      <w:r w:rsidR="00437C66">
        <w:rPr>
          <w:rFonts w:eastAsia="Times New Roman" w:cs="Arial"/>
          <w:color w:val="222222"/>
          <w:sz w:val="24"/>
          <w:szCs w:val="24"/>
          <w:lang w:eastAsia="cs-CZ"/>
        </w:rPr>
        <w:t xml:space="preserve">tamních </w:t>
      </w:r>
      <w:r w:rsidR="00E537E2">
        <w:rPr>
          <w:rFonts w:eastAsia="Times New Roman" w:cs="Arial"/>
          <w:color w:val="222222"/>
          <w:sz w:val="24"/>
          <w:szCs w:val="24"/>
          <w:lang w:eastAsia="cs-CZ"/>
        </w:rPr>
        <w:t>gastro podniků nemají</w:t>
      </w:r>
      <w:r w:rsidR="00437C66">
        <w:rPr>
          <w:rFonts w:eastAsia="Times New Roman" w:cs="Arial"/>
          <w:color w:val="222222"/>
          <w:sz w:val="24"/>
          <w:szCs w:val="24"/>
          <w:lang w:eastAsia="cs-CZ"/>
        </w:rPr>
        <w:t xml:space="preserve"> přílišný vliv</w:t>
      </w:r>
      <w:r w:rsidR="00E537E2">
        <w:rPr>
          <w:rFonts w:eastAsia="Times New Roman" w:cs="Arial"/>
          <w:color w:val="222222"/>
          <w:sz w:val="24"/>
          <w:szCs w:val="24"/>
          <w:lang w:eastAsia="cs-CZ"/>
        </w:rPr>
        <w:t xml:space="preserve"> – </w:t>
      </w:r>
      <w:r w:rsidR="009F3E3A">
        <w:rPr>
          <w:rFonts w:eastAsia="Times New Roman" w:cs="Arial"/>
          <w:color w:val="222222"/>
          <w:sz w:val="24"/>
          <w:szCs w:val="24"/>
          <w:lang w:eastAsia="cs-CZ"/>
        </w:rPr>
        <w:t xml:space="preserve">obrat se tam </w:t>
      </w:r>
      <w:r w:rsidR="007333C7">
        <w:rPr>
          <w:rFonts w:eastAsia="Times New Roman" w:cs="Arial"/>
          <w:color w:val="222222"/>
          <w:sz w:val="24"/>
          <w:szCs w:val="24"/>
          <w:lang w:eastAsia="cs-CZ"/>
        </w:rPr>
        <w:t>z týdne na týden</w:t>
      </w:r>
      <w:r w:rsidR="007333C7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9F3E3A">
        <w:rPr>
          <w:rFonts w:eastAsia="Times New Roman" w:cs="Arial"/>
          <w:color w:val="222222"/>
          <w:sz w:val="24"/>
          <w:szCs w:val="24"/>
          <w:lang w:eastAsia="cs-CZ"/>
        </w:rPr>
        <w:t xml:space="preserve">zvýšil jen o 11 %. </w:t>
      </w:r>
    </w:p>
    <w:p w14:paraId="5A8CED96" w14:textId="77777777" w:rsidR="00C5042C" w:rsidRDefault="00C5042C" w:rsidP="00A07A4A">
      <w:pPr>
        <w:spacing w:after="120"/>
      </w:pPr>
    </w:p>
    <w:p w14:paraId="751A69C4" w14:textId="4E382269" w:rsidR="00A07A4A" w:rsidRDefault="00A07A4A" w:rsidP="00A07A4A">
      <w:pPr>
        <w:spacing w:after="120"/>
      </w:pPr>
      <w:r>
        <w:t>Kontakt pro média:</w:t>
      </w:r>
    </w:p>
    <w:p w14:paraId="11587054" w14:textId="3AA503E2" w:rsidR="00A07A4A" w:rsidRDefault="00A07A4A" w:rsidP="00A07A4A">
      <w:pPr>
        <w:spacing w:after="280"/>
      </w:pPr>
      <w:r>
        <w:rPr>
          <w:b/>
        </w:rPr>
        <w:t xml:space="preserve">Věra Kubátová </w:t>
      </w:r>
      <w:r>
        <w:rPr>
          <w:b/>
          <w:lang w:val="en-US"/>
        </w:rPr>
        <w:t xml:space="preserve">| </w:t>
      </w:r>
      <w:r>
        <w:t>PR &amp; Media konzultant</w:t>
      </w:r>
      <w:r>
        <w:br/>
        <w:t xml:space="preserve">E-mail: </w:t>
      </w:r>
      <w:hyperlink r:id="rId8" w:history="1">
        <w:r>
          <w:rPr>
            <w:rStyle w:val="Hypertextovodkaz"/>
            <w:color w:val="339933"/>
          </w:rPr>
          <w:t>vera.kubatova@dotykacka.cz</w:t>
        </w:r>
      </w:hyperlink>
      <w:r>
        <w:t xml:space="preserve"> | </w:t>
      </w:r>
      <w:hyperlink r:id="rId9" w:history="1">
        <w:r>
          <w:rPr>
            <w:rStyle w:val="Hypertextovodkaz"/>
            <w:color w:val="339933"/>
          </w:rPr>
          <w:t>media@dotykacka.cz</w:t>
        </w:r>
      </w:hyperlink>
      <w:r>
        <w:t xml:space="preserve"> </w:t>
      </w:r>
      <w:r>
        <w:br/>
        <w:t>Mobil: +420 775 708</w:t>
      </w:r>
      <w:r w:rsidR="006C3565">
        <w:t> </w:t>
      </w:r>
      <w:r>
        <w:t>019</w:t>
      </w:r>
    </w:p>
    <w:p w14:paraId="2D60E321" w14:textId="6792D469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Dotykačka ČR s.r.o.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je poskytovatelem řešení a služeb v oblasti pokladních systémů pro malé a střední podnikatele v oblastech </w:t>
      </w:r>
      <w:proofErr w:type="spellStart"/>
      <w:r w:rsidRPr="009C640F">
        <w:rPr>
          <w:rFonts w:ascii="Arial" w:eastAsia="Arial" w:hAnsi="Arial" w:cs="Arial"/>
          <w:color w:val="808080"/>
          <w:sz w:val="18"/>
          <w:szCs w:val="18"/>
        </w:rPr>
        <w:t>horeka</w:t>
      </w:r>
      <w:proofErr w:type="spellEnd"/>
      <w:r w:rsidRPr="009C640F">
        <w:rPr>
          <w:rFonts w:ascii="Arial" w:eastAsia="Arial" w:hAnsi="Arial" w:cs="Arial"/>
          <w:color w:val="808080"/>
          <w:sz w:val="18"/>
          <w:szCs w:val="18"/>
        </w:rPr>
        <w:t>, obchodu a služeb. Společnost vznikla v roce 2017 a navázala na činnost společnosti Dotykačka, s.r.o., která působila na českém trhu od roku 2015. Z dynamicky se rozvíjejícího start-upu postupně vznikl jeden z evropských lídrů na trhu moderních pokladních systémů. </w:t>
      </w:r>
    </w:p>
    <w:p w14:paraId="78F633C3" w14:textId="09CAEFB1" w:rsidR="009C640F" w:rsidRPr="009C640F" w:rsidRDefault="009C640F" w:rsidP="00C5042C">
      <w:pPr>
        <w:spacing w:after="100" w:afterAutospacing="1" w:line="276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Dotykačka aktuálně provozuje na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třech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trzích víc než </w:t>
      </w:r>
      <w:r w:rsidR="00E87F4C">
        <w:rPr>
          <w:rFonts w:ascii="Arial" w:eastAsia="Arial" w:hAnsi="Arial" w:cs="Arial"/>
          <w:color w:val="808080"/>
          <w:sz w:val="18"/>
          <w:szCs w:val="18"/>
        </w:rPr>
        <w:t>20</w:t>
      </w:r>
      <w:r w:rsidR="00E87F4C" w:rsidRPr="009C640F">
        <w:rPr>
          <w:rFonts w:ascii="Arial" w:eastAsia="Arial" w:hAnsi="Arial" w:cs="Arial"/>
          <w:color w:val="808080"/>
          <w:sz w:val="18"/>
          <w:szCs w:val="18"/>
        </w:rPr>
        <w:t xml:space="preserve"> 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>tisíc pokladen a naplňuje svou misi šetřit podnikatelům čas a peníze, aby se oni mohli naplno věnovat svému podnikání. Poskytuje spolehlivé nástroje, které usnadňují digitalizaci procesů v</w:t>
      </w:r>
      <w:r>
        <w:rPr>
          <w:rFonts w:ascii="Arial" w:eastAsia="Arial" w:hAnsi="Arial" w:cs="Arial"/>
          <w:color w:val="808080"/>
          <w:sz w:val="18"/>
          <w:szCs w:val="18"/>
        </w:rPr>
        <w:t>e firmách</w:t>
      </w:r>
      <w:r w:rsidRPr="009C640F">
        <w:rPr>
          <w:rFonts w:ascii="Arial" w:eastAsia="Arial" w:hAnsi="Arial" w:cs="Arial"/>
          <w:color w:val="808080"/>
          <w:sz w:val="18"/>
          <w:szCs w:val="18"/>
        </w:rPr>
        <w:t xml:space="preserve"> a zefektivňují jejich řízení i rozvoj. Hodí se do každého pohostinství, prodejny či zařízení poskytující služby. </w:t>
      </w:r>
    </w:p>
    <w:p w14:paraId="3B2CFA48" w14:textId="7BDC53A9" w:rsidR="00A07A4A" w:rsidRPr="00225636" w:rsidRDefault="006C3565" w:rsidP="00C5042C">
      <w:pPr>
        <w:spacing w:after="100" w:afterAutospacing="1" w:line="276" w:lineRule="auto"/>
        <w:jc w:val="both"/>
        <w:rPr>
          <w:rFonts w:eastAsia="Times New Roman" w:cs="Arial"/>
          <w:color w:val="222222"/>
          <w:lang w:eastAsia="cs-CZ"/>
        </w:rPr>
      </w:pPr>
      <w:r>
        <w:rPr>
          <w:rFonts w:ascii="Arial" w:eastAsia="Arial" w:hAnsi="Arial" w:cs="Arial"/>
          <w:color w:val="808080"/>
          <w:sz w:val="18"/>
          <w:szCs w:val="18"/>
        </w:rPr>
        <w:t>V</w:t>
      </w:r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 roce 2016 se firma zařadila mezi Českých 100 Nejlepších. Dotykačka poskytuje v zahraničí svoje služby také pod značkou </w:t>
      </w:r>
      <w:proofErr w:type="spellStart"/>
      <w:r w:rsidR="00A07A4A">
        <w:rPr>
          <w:rFonts w:ascii="Arial" w:eastAsia="Arial" w:hAnsi="Arial" w:cs="Arial"/>
          <w:color w:val="808080"/>
          <w:sz w:val="18"/>
          <w:szCs w:val="18"/>
        </w:rPr>
        <w:t>Dotypos</w:t>
      </w:r>
      <w:proofErr w:type="spellEnd"/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Více informací viz </w:t>
      </w:r>
      <w:hyperlink r:id="rId10" w:history="1">
        <w:r w:rsidR="00A07A4A">
          <w:rPr>
            <w:rStyle w:val="Hypertextovodkaz"/>
            <w:rFonts w:ascii="Arial" w:eastAsia="Arial" w:hAnsi="Arial" w:cs="Arial"/>
            <w:color w:val="023160"/>
            <w:sz w:val="18"/>
            <w:szCs w:val="18"/>
          </w:rPr>
          <w:t>www.dotykacka.cz</w:t>
        </w:r>
      </w:hyperlink>
      <w:r w:rsidR="00A07A4A">
        <w:rPr>
          <w:rFonts w:ascii="Arial" w:eastAsia="Arial" w:hAnsi="Arial" w:cs="Arial"/>
          <w:color w:val="808080"/>
          <w:sz w:val="18"/>
          <w:szCs w:val="18"/>
        </w:rPr>
        <w:t xml:space="preserve">.   </w:t>
      </w:r>
    </w:p>
    <w:sectPr w:rsidR="00A07A4A" w:rsidRPr="00225636" w:rsidSect="00501270">
      <w:headerReference w:type="default" r:id="rId11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ABB4" w14:textId="77777777" w:rsidR="007D0AA9" w:rsidRDefault="007D0AA9" w:rsidP="00DA0ACE">
      <w:pPr>
        <w:spacing w:after="0" w:line="240" w:lineRule="auto"/>
      </w:pPr>
      <w:r>
        <w:separator/>
      </w:r>
    </w:p>
  </w:endnote>
  <w:endnote w:type="continuationSeparator" w:id="0">
    <w:p w14:paraId="5B25B224" w14:textId="77777777" w:rsidR="007D0AA9" w:rsidRDefault="007D0AA9" w:rsidP="00DA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42F8" w14:textId="77777777" w:rsidR="007D0AA9" w:rsidRDefault="007D0AA9" w:rsidP="00DA0ACE">
      <w:pPr>
        <w:spacing w:after="0" w:line="240" w:lineRule="auto"/>
      </w:pPr>
      <w:r>
        <w:separator/>
      </w:r>
    </w:p>
  </w:footnote>
  <w:footnote w:type="continuationSeparator" w:id="0">
    <w:p w14:paraId="048309F3" w14:textId="77777777" w:rsidR="007D0AA9" w:rsidRDefault="007D0AA9" w:rsidP="00DA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C38E" w14:textId="2DF29DDE" w:rsidR="002B680C" w:rsidRDefault="001E43FF">
    <w:pPr>
      <w:pStyle w:val="Zhlav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5C764166" wp14:editId="32F350BD">
          <wp:simplePos x="0" y="0"/>
          <wp:positionH relativeFrom="margin">
            <wp:posOffset>3061335</wp:posOffset>
          </wp:positionH>
          <wp:positionV relativeFrom="topMargin">
            <wp:posOffset>433705</wp:posOffset>
          </wp:positionV>
          <wp:extent cx="2691765" cy="614680"/>
          <wp:effectExtent l="0" t="0" r="0" b="0"/>
          <wp:wrapSquare wrapText="bothSides" distT="0" distB="0" distL="0" distR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176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7A8B0" w14:textId="77777777" w:rsidR="002B680C" w:rsidRDefault="002B680C" w:rsidP="002B68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8"/>
        <w:szCs w:val="28"/>
      </w:rPr>
    </w:pPr>
  </w:p>
  <w:p w14:paraId="003DE424" w14:textId="0BFE5E4E" w:rsidR="00DA0ACE" w:rsidRPr="002B680C" w:rsidRDefault="00252CB3" w:rsidP="008C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360" w:line="240" w:lineRule="auto"/>
      <w:rPr>
        <w:color w:val="000000"/>
      </w:rPr>
    </w:pPr>
    <w:r>
      <w:rPr>
        <w:color w:val="000000"/>
        <w:sz w:val="28"/>
        <w:szCs w:val="28"/>
      </w:rPr>
      <w:t xml:space="preserve">TISKOVÁ ZPRÁVA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92F"/>
    <w:multiLevelType w:val="hybridMultilevel"/>
    <w:tmpl w:val="BEC0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67DA"/>
    <w:multiLevelType w:val="hybridMultilevel"/>
    <w:tmpl w:val="C71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346"/>
    <w:multiLevelType w:val="hybridMultilevel"/>
    <w:tmpl w:val="FE0C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485557">
    <w:abstractNumId w:val="0"/>
  </w:num>
  <w:num w:numId="2" w16cid:durableId="1060330445">
    <w:abstractNumId w:val="1"/>
  </w:num>
  <w:num w:numId="3" w16cid:durableId="127213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DE"/>
    <w:rsid w:val="00001089"/>
    <w:rsid w:val="000015DD"/>
    <w:rsid w:val="00001736"/>
    <w:rsid w:val="00004048"/>
    <w:rsid w:val="00006E94"/>
    <w:rsid w:val="0001094B"/>
    <w:rsid w:val="000109F7"/>
    <w:rsid w:val="00010F4A"/>
    <w:rsid w:val="0001129C"/>
    <w:rsid w:val="00012E50"/>
    <w:rsid w:val="0001316D"/>
    <w:rsid w:val="000133AE"/>
    <w:rsid w:val="00013A43"/>
    <w:rsid w:val="000140C5"/>
    <w:rsid w:val="000145CD"/>
    <w:rsid w:val="00014ACD"/>
    <w:rsid w:val="00014E5C"/>
    <w:rsid w:val="00015E3C"/>
    <w:rsid w:val="0002142F"/>
    <w:rsid w:val="00022215"/>
    <w:rsid w:val="00023B38"/>
    <w:rsid w:val="00024162"/>
    <w:rsid w:val="00027016"/>
    <w:rsid w:val="00032A62"/>
    <w:rsid w:val="00033049"/>
    <w:rsid w:val="000332D4"/>
    <w:rsid w:val="000335B7"/>
    <w:rsid w:val="00034F3E"/>
    <w:rsid w:val="000355FB"/>
    <w:rsid w:val="00035686"/>
    <w:rsid w:val="00036868"/>
    <w:rsid w:val="00037704"/>
    <w:rsid w:val="000414B6"/>
    <w:rsid w:val="0004181A"/>
    <w:rsid w:val="00041BB6"/>
    <w:rsid w:val="000434C3"/>
    <w:rsid w:val="000436F6"/>
    <w:rsid w:val="00045618"/>
    <w:rsid w:val="0004590B"/>
    <w:rsid w:val="00046070"/>
    <w:rsid w:val="00046949"/>
    <w:rsid w:val="00050FE1"/>
    <w:rsid w:val="00052CBC"/>
    <w:rsid w:val="0005330B"/>
    <w:rsid w:val="00053D99"/>
    <w:rsid w:val="0005441D"/>
    <w:rsid w:val="00055393"/>
    <w:rsid w:val="00061CE9"/>
    <w:rsid w:val="000627BC"/>
    <w:rsid w:val="00063895"/>
    <w:rsid w:val="000643EF"/>
    <w:rsid w:val="00064F4F"/>
    <w:rsid w:val="00065D32"/>
    <w:rsid w:val="00066560"/>
    <w:rsid w:val="000674BC"/>
    <w:rsid w:val="00067E9B"/>
    <w:rsid w:val="0007020A"/>
    <w:rsid w:val="00070E7A"/>
    <w:rsid w:val="000720D6"/>
    <w:rsid w:val="00073DBA"/>
    <w:rsid w:val="0007417F"/>
    <w:rsid w:val="000749F7"/>
    <w:rsid w:val="000750ED"/>
    <w:rsid w:val="00075B6D"/>
    <w:rsid w:val="00075E89"/>
    <w:rsid w:val="00076117"/>
    <w:rsid w:val="0007709F"/>
    <w:rsid w:val="00081DD2"/>
    <w:rsid w:val="00082929"/>
    <w:rsid w:val="0008613F"/>
    <w:rsid w:val="000867D8"/>
    <w:rsid w:val="0008690A"/>
    <w:rsid w:val="000870D0"/>
    <w:rsid w:val="00087286"/>
    <w:rsid w:val="000876EE"/>
    <w:rsid w:val="00087C11"/>
    <w:rsid w:val="00090429"/>
    <w:rsid w:val="00091F69"/>
    <w:rsid w:val="00092633"/>
    <w:rsid w:val="0009280C"/>
    <w:rsid w:val="00093A18"/>
    <w:rsid w:val="000A010D"/>
    <w:rsid w:val="000A088B"/>
    <w:rsid w:val="000A1518"/>
    <w:rsid w:val="000A6AAA"/>
    <w:rsid w:val="000A6D8D"/>
    <w:rsid w:val="000A74FC"/>
    <w:rsid w:val="000A7573"/>
    <w:rsid w:val="000A7595"/>
    <w:rsid w:val="000A79DF"/>
    <w:rsid w:val="000B0C23"/>
    <w:rsid w:val="000B1920"/>
    <w:rsid w:val="000B2215"/>
    <w:rsid w:val="000B4844"/>
    <w:rsid w:val="000B51A8"/>
    <w:rsid w:val="000B55A6"/>
    <w:rsid w:val="000B5A32"/>
    <w:rsid w:val="000B5A3B"/>
    <w:rsid w:val="000B77FD"/>
    <w:rsid w:val="000C03B0"/>
    <w:rsid w:val="000C04F2"/>
    <w:rsid w:val="000C080B"/>
    <w:rsid w:val="000C3C2A"/>
    <w:rsid w:val="000C45C9"/>
    <w:rsid w:val="000C45D7"/>
    <w:rsid w:val="000C463F"/>
    <w:rsid w:val="000C5098"/>
    <w:rsid w:val="000C739B"/>
    <w:rsid w:val="000C798F"/>
    <w:rsid w:val="000D0B63"/>
    <w:rsid w:val="000D0CD1"/>
    <w:rsid w:val="000D0E90"/>
    <w:rsid w:val="000D1E14"/>
    <w:rsid w:val="000D3A2E"/>
    <w:rsid w:val="000D3E3D"/>
    <w:rsid w:val="000D7A95"/>
    <w:rsid w:val="000E60D8"/>
    <w:rsid w:val="000E67DB"/>
    <w:rsid w:val="000E715B"/>
    <w:rsid w:val="000F1052"/>
    <w:rsid w:val="000F12A7"/>
    <w:rsid w:val="000F212E"/>
    <w:rsid w:val="000F36C6"/>
    <w:rsid w:val="000F3962"/>
    <w:rsid w:val="000F3CE4"/>
    <w:rsid w:val="000F4C81"/>
    <w:rsid w:val="000F547E"/>
    <w:rsid w:val="000F5662"/>
    <w:rsid w:val="000F5B44"/>
    <w:rsid w:val="000F6A9A"/>
    <w:rsid w:val="000F7C74"/>
    <w:rsid w:val="000F7DFA"/>
    <w:rsid w:val="0010137C"/>
    <w:rsid w:val="00101D6A"/>
    <w:rsid w:val="00103206"/>
    <w:rsid w:val="001033AA"/>
    <w:rsid w:val="00103612"/>
    <w:rsid w:val="001060E7"/>
    <w:rsid w:val="001061B7"/>
    <w:rsid w:val="001061C9"/>
    <w:rsid w:val="00106284"/>
    <w:rsid w:val="00107CA1"/>
    <w:rsid w:val="00110904"/>
    <w:rsid w:val="00111045"/>
    <w:rsid w:val="001126E4"/>
    <w:rsid w:val="00113EB9"/>
    <w:rsid w:val="00114C4F"/>
    <w:rsid w:val="00116093"/>
    <w:rsid w:val="001164D6"/>
    <w:rsid w:val="0012016B"/>
    <w:rsid w:val="00120C37"/>
    <w:rsid w:val="00122722"/>
    <w:rsid w:val="0012294A"/>
    <w:rsid w:val="00122B42"/>
    <w:rsid w:val="00124023"/>
    <w:rsid w:val="0012484E"/>
    <w:rsid w:val="00126079"/>
    <w:rsid w:val="00127201"/>
    <w:rsid w:val="001274AE"/>
    <w:rsid w:val="00130256"/>
    <w:rsid w:val="001309F1"/>
    <w:rsid w:val="00132B97"/>
    <w:rsid w:val="00133099"/>
    <w:rsid w:val="00133D9F"/>
    <w:rsid w:val="001353F1"/>
    <w:rsid w:val="00135B80"/>
    <w:rsid w:val="00136245"/>
    <w:rsid w:val="00136847"/>
    <w:rsid w:val="00136BD8"/>
    <w:rsid w:val="001372C9"/>
    <w:rsid w:val="001404A0"/>
    <w:rsid w:val="00140C7B"/>
    <w:rsid w:val="00142112"/>
    <w:rsid w:val="0014259E"/>
    <w:rsid w:val="00142EC9"/>
    <w:rsid w:val="00143551"/>
    <w:rsid w:val="00143C66"/>
    <w:rsid w:val="00145E69"/>
    <w:rsid w:val="0015076E"/>
    <w:rsid w:val="00151EB4"/>
    <w:rsid w:val="00152B43"/>
    <w:rsid w:val="00154EC0"/>
    <w:rsid w:val="00157088"/>
    <w:rsid w:val="0015767F"/>
    <w:rsid w:val="00160105"/>
    <w:rsid w:val="001609AE"/>
    <w:rsid w:val="0016161F"/>
    <w:rsid w:val="00163D48"/>
    <w:rsid w:val="00164322"/>
    <w:rsid w:val="001644FF"/>
    <w:rsid w:val="00164B5F"/>
    <w:rsid w:val="00166818"/>
    <w:rsid w:val="00166EEF"/>
    <w:rsid w:val="00167096"/>
    <w:rsid w:val="00171D28"/>
    <w:rsid w:val="00172C93"/>
    <w:rsid w:val="00174F2B"/>
    <w:rsid w:val="001750DC"/>
    <w:rsid w:val="00175624"/>
    <w:rsid w:val="00177A7C"/>
    <w:rsid w:val="00181B2A"/>
    <w:rsid w:val="00183680"/>
    <w:rsid w:val="001839FC"/>
    <w:rsid w:val="0018458D"/>
    <w:rsid w:val="00184EC7"/>
    <w:rsid w:val="00187954"/>
    <w:rsid w:val="00187F1A"/>
    <w:rsid w:val="00190EF2"/>
    <w:rsid w:val="00191CA6"/>
    <w:rsid w:val="0019273D"/>
    <w:rsid w:val="001927D2"/>
    <w:rsid w:val="001936F1"/>
    <w:rsid w:val="00193756"/>
    <w:rsid w:val="001947F1"/>
    <w:rsid w:val="00195612"/>
    <w:rsid w:val="001957A8"/>
    <w:rsid w:val="0019620D"/>
    <w:rsid w:val="001A011C"/>
    <w:rsid w:val="001A0597"/>
    <w:rsid w:val="001A07F2"/>
    <w:rsid w:val="001A150C"/>
    <w:rsid w:val="001A1866"/>
    <w:rsid w:val="001A2C30"/>
    <w:rsid w:val="001A379B"/>
    <w:rsid w:val="001A4936"/>
    <w:rsid w:val="001A49AC"/>
    <w:rsid w:val="001A5AB6"/>
    <w:rsid w:val="001B0F0C"/>
    <w:rsid w:val="001B157A"/>
    <w:rsid w:val="001B2046"/>
    <w:rsid w:val="001B2171"/>
    <w:rsid w:val="001B3CFA"/>
    <w:rsid w:val="001B42C9"/>
    <w:rsid w:val="001B433C"/>
    <w:rsid w:val="001B4956"/>
    <w:rsid w:val="001B5482"/>
    <w:rsid w:val="001B582A"/>
    <w:rsid w:val="001B65B2"/>
    <w:rsid w:val="001B6660"/>
    <w:rsid w:val="001B75D1"/>
    <w:rsid w:val="001C15D4"/>
    <w:rsid w:val="001C255C"/>
    <w:rsid w:val="001C2BED"/>
    <w:rsid w:val="001C3668"/>
    <w:rsid w:val="001C3FE6"/>
    <w:rsid w:val="001C4673"/>
    <w:rsid w:val="001C54EF"/>
    <w:rsid w:val="001C7588"/>
    <w:rsid w:val="001C7937"/>
    <w:rsid w:val="001D0F8C"/>
    <w:rsid w:val="001D0F94"/>
    <w:rsid w:val="001D32C2"/>
    <w:rsid w:val="001D3BC6"/>
    <w:rsid w:val="001D3DB6"/>
    <w:rsid w:val="001D4258"/>
    <w:rsid w:val="001E0938"/>
    <w:rsid w:val="001E1976"/>
    <w:rsid w:val="001E207D"/>
    <w:rsid w:val="001E21F2"/>
    <w:rsid w:val="001E2AE9"/>
    <w:rsid w:val="001E30EB"/>
    <w:rsid w:val="001E3658"/>
    <w:rsid w:val="001E4209"/>
    <w:rsid w:val="001E43C7"/>
    <w:rsid w:val="001E43FF"/>
    <w:rsid w:val="001E4939"/>
    <w:rsid w:val="001E5277"/>
    <w:rsid w:val="001E5499"/>
    <w:rsid w:val="001E70ED"/>
    <w:rsid w:val="001E7AF4"/>
    <w:rsid w:val="001F1F21"/>
    <w:rsid w:val="001F2440"/>
    <w:rsid w:val="001F249F"/>
    <w:rsid w:val="001F4E94"/>
    <w:rsid w:val="001F4FC8"/>
    <w:rsid w:val="001F6073"/>
    <w:rsid w:val="001F70B6"/>
    <w:rsid w:val="001F7F54"/>
    <w:rsid w:val="00202295"/>
    <w:rsid w:val="0020272D"/>
    <w:rsid w:val="00202D72"/>
    <w:rsid w:val="00202EB2"/>
    <w:rsid w:val="00205909"/>
    <w:rsid w:val="00205C63"/>
    <w:rsid w:val="00205E01"/>
    <w:rsid w:val="002063EA"/>
    <w:rsid w:val="00206C13"/>
    <w:rsid w:val="00207507"/>
    <w:rsid w:val="00210188"/>
    <w:rsid w:val="00210664"/>
    <w:rsid w:val="00212215"/>
    <w:rsid w:val="0021245D"/>
    <w:rsid w:val="00214E64"/>
    <w:rsid w:val="0021507B"/>
    <w:rsid w:val="0021543F"/>
    <w:rsid w:val="002154D2"/>
    <w:rsid w:val="0021696A"/>
    <w:rsid w:val="00217B08"/>
    <w:rsid w:val="00217FD2"/>
    <w:rsid w:val="00220C97"/>
    <w:rsid w:val="002210CE"/>
    <w:rsid w:val="0022266A"/>
    <w:rsid w:val="00222A16"/>
    <w:rsid w:val="00224994"/>
    <w:rsid w:val="002251E4"/>
    <w:rsid w:val="00225636"/>
    <w:rsid w:val="002256E6"/>
    <w:rsid w:val="0022672A"/>
    <w:rsid w:val="00226B04"/>
    <w:rsid w:val="00230BA3"/>
    <w:rsid w:val="00231EF0"/>
    <w:rsid w:val="002323F2"/>
    <w:rsid w:val="002325E7"/>
    <w:rsid w:val="002329CA"/>
    <w:rsid w:val="00233716"/>
    <w:rsid w:val="00234F1E"/>
    <w:rsid w:val="002356DD"/>
    <w:rsid w:val="00235C0F"/>
    <w:rsid w:val="00236359"/>
    <w:rsid w:val="00237A26"/>
    <w:rsid w:val="00237E5B"/>
    <w:rsid w:val="00240581"/>
    <w:rsid w:val="00241970"/>
    <w:rsid w:val="00241A3B"/>
    <w:rsid w:val="00242224"/>
    <w:rsid w:val="002424A8"/>
    <w:rsid w:val="00242C32"/>
    <w:rsid w:val="002444EB"/>
    <w:rsid w:val="002448B3"/>
    <w:rsid w:val="00245A42"/>
    <w:rsid w:val="0024643A"/>
    <w:rsid w:val="0025040A"/>
    <w:rsid w:val="00250660"/>
    <w:rsid w:val="00250FDA"/>
    <w:rsid w:val="002515BF"/>
    <w:rsid w:val="00251623"/>
    <w:rsid w:val="002519B2"/>
    <w:rsid w:val="0025212C"/>
    <w:rsid w:val="00252540"/>
    <w:rsid w:val="002526CC"/>
    <w:rsid w:val="00252BC1"/>
    <w:rsid w:val="00252CB3"/>
    <w:rsid w:val="002534F5"/>
    <w:rsid w:val="00253B88"/>
    <w:rsid w:val="002547E6"/>
    <w:rsid w:val="002552D2"/>
    <w:rsid w:val="0025540D"/>
    <w:rsid w:val="0025575B"/>
    <w:rsid w:val="00256552"/>
    <w:rsid w:val="002566DC"/>
    <w:rsid w:val="00260197"/>
    <w:rsid w:val="00260594"/>
    <w:rsid w:val="00260DDA"/>
    <w:rsid w:val="002619D5"/>
    <w:rsid w:val="00261B6F"/>
    <w:rsid w:val="00261F0E"/>
    <w:rsid w:val="00262956"/>
    <w:rsid w:val="00262D26"/>
    <w:rsid w:val="00263105"/>
    <w:rsid w:val="0026324E"/>
    <w:rsid w:val="00267159"/>
    <w:rsid w:val="002672ED"/>
    <w:rsid w:val="00270ECB"/>
    <w:rsid w:val="00270F7A"/>
    <w:rsid w:val="00271890"/>
    <w:rsid w:val="00276042"/>
    <w:rsid w:val="002779DA"/>
    <w:rsid w:val="00280C3A"/>
    <w:rsid w:val="00282863"/>
    <w:rsid w:val="00282BBD"/>
    <w:rsid w:val="00283623"/>
    <w:rsid w:val="00283676"/>
    <w:rsid w:val="0028402F"/>
    <w:rsid w:val="00284276"/>
    <w:rsid w:val="00285C65"/>
    <w:rsid w:val="00285D16"/>
    <w:rsid w:val="002864D8"/>
    <w:rsid w:val="00287ABA"/>
    <w:rsid w:val="00287C9D"/>
    <w:rsid w:val="00293031"/>
    <w:rsid w:val="00295E52"/>
    <w:rsid w:val="0029634B"/>
    <w:rsid w:val="00296562"/>
    <w:rsid w:val="00296A3B"/>
    <w:rsid w:val="00296A6F"/>
    <w:rsid w:val="00297FEA"/>
    <w:rsid w:val="002A218A"/>
    <w:rsid w:val="002A33F1"/>
    <w:rsid w:val="002A4569"/>
    <w:rsid w:val="002A596D"/>
    <w:rsid w:val="002A5F29"/>
    <w:rsid w:val="002A7026"/>
    <w:rsid w:val="002A7454"/>
    <w:rsid w:val="002A74B4"/>
    <w:rsid w:val="002A7960"/>
    <w:rsid w:val="002A7F41"/>
    <w:rsid w:val="002B0121"/>
    <w:rsid w:val="002B0BA0"/>
    <w:rsid w:val="002B1356"/>
    <w:rsid w:val="002B1479"/>
    <w:rsid w:val="002B1765"/>
    <w:rsid w:val="002B247A"/>
    <w:rsid w:val="002B36D1"/>
    <w:rsid w:val="002B3C98"/>
    <w:rsid w:val="002B3E93"/>
    <w:rsid w:val="002B41CA"/>
    <w:rsid w:val="002B44DE"/>
    <w:rsid w:val="002B4A72"/>
    <w:rsid w:val="002B5236"/>
    <w:rsid w:val="002B680C"/>
    <w:rsid w:val="002C1435"/>
    <w:rsid w:val="002C16A3"/>
    <w:rsid w:val="002C1917"/>
    <w:rsid w:val="002C2E43"/>
    <w:rsid w:val="002C32A9"/>
    <w:rsid w:val="002C48BA"/>
    <w:rsid w:val="002C5029"/>
    <w:rsid w:val="002C56D9"/>
    <w:rsid w:val="002C5FA8"/>
    <w:rsid w:val="002C5FF5"/>
    <w:rsid w:val="002C6254"/>
    <w:rsid w:val="002C6B12"/>
    <w:rsid w:val="002D18B5"/>
    <w:rsid w:val="002D47FD"/>
    <w:rsid w:val="002D7A47"/>
    <w:rsid w:val="002D7EEE"/>
    <w:rsid w:val="002D7F0A"/>
    <w:rsid w:val="002E19C9"/>
    <w:rsid w:val="002E36D8"/>
    <w:rsid w:val="002E5572"/>
    <w:rsid w:val="002E55E0"/>
    <w:rsid w:val="002E633C"/>
    <w:rsid w:val="002E6541"/>
    <w:rsid w:val="002E6C55"/>
    <w:rsid w:val="002F001F"/>
    <w:rsid w:val="002F07CF"/>
    <w:rsid w:val="002F1608"/>
    <w:rsid w:val="002F2324"/>
    <w:rsid w:val="002F2414"/>
    <w:rsid w:val="002F2CAE"/>
    <w:rsid w:val="002F39AE"/>
    <w:rsid w:val="002F56DD"/>
    <w:rsid w:val="002F603B"/>
    <w:rsid w:val="002F66A3"/>
    <w:rsid w:val="002F6706"/>
    <w:rsid w:val="002F6E82"/>
    <w:rsid w:val="002F7386"/>
    <w:rsid w:val="002F79A4"/>
    <w:rsid w:val="002F7DE8"/>
    <w:rsid w:val="00300655"/>
    <w:rsid w:val="00300717"/>
    <w:rsid w:val="0030229E"/>
    <w:rsid w:val="00302C48"/>
    <w:rsid w:val="003046B9"/>
    <w:rsid w:val="003050A5"/>
    <w:rsid w:val="00305CD0"/>
    <w:rsid w:val="00305D39"/>
    <w:rsid w:val="003060E8"/>
    <w:rsid w:val="0030610B"/>
    <w:rsid w:val="003078E6"/>
    <w:rsid w:val="0031016A"/>
    <w:rsid w:val="003107C8"/>
    <w:rsid w:val="003117DE"/>
    <w:rsid w:val="00311812"/>
    <w:rsid w:val="003137E1"/>
    <w:rsid w:val="003145DD"/>
    <w:rsid w:val="00314F59"/>
    <w:rsid w:val="003155A7"/>
    <w:rsid w:val="003161A0"/>
    <w:rsid w:val="00316389"/>
    <w:rsid w:val="003175BB"/>
    <w:rsid w:val="00320365"/>
    <w:rsid w:val="003203DB"/>
    <w:rsid w:val="00320F26"/>
    <w:rsid w:val="003217C5"/>
    <w:rsid w:val="00321F1D"/>
    <w:rsid w:val="00323E5F"/>
    <w:rsid w:val="0032503F"/>
    <w:rsid w:val="00325EFF"/>
    <w:rsid w:val="003265E8"/>
    <w:rsid w:val="00326871"/>
    <w:rsid w:val="00326ABF"/>
    <w:rsid w:val="003272C6"/>
    <w:rsid w:val="00332BE7"/>
    <w:rsid w:val="003330FA"/>
    <w:rsid w:val="00335679"/>
    <w:rsid w:val="00336014"/>
    <w:rsid w:val="00336545"/>
    <w:rsid w:val="003369D4"/>
    <w:rsid w:val="00336E09"/>
    <w:rsid w:val="00336EDE"/>
    <w:rsid w:val="00337245"/>
    <w:rsid w:val="003377D1"/>
    <w:rsid w:val="00337F64"/>
    <w:rsid w:val="00340F6B"/>
    <w:rsid w:val="00342705"/>
    <w:rsid w:val="00343475"/>
    <w:rsid w:val="003436CD"/>
    <w:rsid w:val="003448EA"/>
    <w:rsid w:val="00344C3C"/>
    <w:rsid w:val="003450DB"/>
    <w:rsid w:val="00345C4F"/>
    <w:rsid w:val="00346E5C"/>
    <w:rsid w:val="0034719F"/>
    <w:rsid w:val="00347300"/>
    <w:rsid w:val="00351D40"/>
    <w:rsid w:val="00351FA5"/>
    <w:rsid w:val="00352E6C"/>
    <w:rsid w:val="00353E08"/>
    <w:rsid w:val="003547CB"/>
    <w:rsid w:val="00355A06"/>
    <w:rsid w:val="00356764"/>
    <w:rsid w:val="00363AEC"/>
    <w:rsid w:val="00364250"/>
    <w:rsid w:val="003648D6"/>
    <w:rsid w:val="003673E6"/>
    <w:rsid w:val="00367605"/>
    <w:rsid w:val="003706AF"/>
    <w:rsid w:val="00370E54"/>
    <w:rsid w:val="00370EAE"/>
    <w:rsid w:val="00371599"/>
    <w:rsid w:val="00371631"/>
    <w:rsid w:val="003717DD"/>
    <w:rsid w:val="00372DA3"/>
    <w:rsid w:val="00373121"/>
    <w:rsid w:val="0037361C"/>
    <w:rsid w:val="00373FA4"/>
    <w:rsid w:val="003741E0"/>
    <w:rsid w:val="00374DE1"/>
    <w:rsid w:val="00375815"/>
    <w:rsid w:val="00375D64"/>
    <w:rsid w:val="0038022F"/>
    <w:rsid w:val="00382004"/>
    <w:rsid w:val="00382356"/>
    <w:rsid w:val="00383252"/>
    <w:rsid w:val="003838C2"/>
    <w:rsid w:val="00384523"/>
    <w:rsid w:val="003845FD"/>
    <w:rsid w:val="0038596E"/>
    <w:rsid w:val="00385B31"/>
    <w:rsid w:val="00387E28"/>
    <w:rsid w:val="0039041A"/>
    <w:rsid w:val="00390FB1"/>
    <w:rsid w:val="003923BE"/>
    <w:rsid w:val="003924BF"/>
    <w:rsid w:val="0039420B"/>
    <w:rsid w:val="00394730"/>
    <w:rsid w:val="00394A0D"/>
    <w:rsid w:val="00395865"/>
    <w:rsid w:val="003A10D9"/>
    <w:rsid w:val="003A1516"/>
    <w:rsid w:val="003A6669"/>
    <w:rsid w:val="003A6C21"/>
    <w:rsid w:val="003A7DD4"/>
    <w:rsid w:val="003B164E"/>
    <w:rsid w:val="003B3309"/>
    <w:rsid w:val="003B51E9"/>
    <w:rsid w:val="003B62A9"/>
    <w:rsid w:val="003C23BF"/>
    <w:rsid w:val="003C4C60"/>
    <w:rsid w:val="003C556C"/>
    <w:rsid w:val="003C611C"/>
    <w:rsid w:val="003D08ED"/>
    <w:rsid w:val="003D0EB8"/>
    <w:rsid w:val="003D1EAE"/>
    <w:rsid w:val="003D27CE"/>
    <w:rsid w:val="003D2F94"/>
    <w:rsid w:val="003D48FA"/>
    <w:rsid w:val="003D5A6F"/>
    <w:rsid w:val="003D6D3F"/>
    <w:rsid w:val="003D701D"/>
    <w:rsid w:val="003E0098"/>
    <w:rsid w:val="003E0639"/>
    <w:rsid w:val="003E107C"/>
    <w:rsid w:val="003E284F"/>
    <w:rsid w:val="003E3281"/>
    <w:rsid w:val="003E546F"/>
    <w:rsid w:val="003E6491"/>
    <w:rsid w:val="003E75CE"/>
    <w:rsid w:val="003F0238"/>
    <w:rsid w:val="003F305D"/>
    <w:rsid w:val="003F320C"/>
    <w:rsid w:val="003F458C"/>
    <w:rsid w:val="003F4AA1"/>
    <w:rsid w:val="003F5B1C"/>
    <w:rsid w:val="003F6DAD"/>
    <w:rsid w:val="003F6EF8"/>
    <w:rsid w:val="003F726A"/>
    <w:rsid w:val="00400993"/>
    <w:rsid w:val="00401C52"/>
    <w:rsid w:val="004024A2"/>
    <w:rsid w:val="0040254A"/>
    <w:rsid w:val="00405CCE"/>
    <w:rsid w:val="00406526"/>
    <w:rsid w:val="00407D6C"/>
    <w:rsid w:val="00414B11"/>
    <w:rsid w:val="004152B5"/>
    <w:rsid w:val="004172C2"/>
    <w:rsid w:val="004172F3"/>
    <w:rsid w:val="004205E6"/>
    <w:rsid w:val="0042137B"/>
    <w:rsid w:val="00422901"/>
    <w:rsid w:val="00422972"/>
    <w:rsid w:val="0042351E"/>
    <w:rsid w:val="00423774"/>
    <w:rsid w:val="00426111"/>
    <w:rsid w:val="00427491"/>
    <w:rsid w:val="0042767C"/>
    <w:rsid w:val="00427AE7"/>
    <w:rsid w:val="004312C3"/>
    <w:rsid w:val="00431FBF"/>
    <w:rsid w:val="004322C3"/>
    <w:rsid w:val="004336DA"/>
    <w:rsid w:val="00433D6F"/>
    <w:rsid w:val="004354CB"/>
    <w:rsid w:val="00435AAE"/>
    <w:rsid w:val="00436351"/>
    <w:rsid w:val="004379E7"/>
    <w:rsid w:val="00437C66"/>
    <w:rsid w:val="00437E35"/>
    <w:rsid w:val="00442628"/>
    <w:rsid w:val="00442DE7"/>
    <w:rsid w:val="00443A33"/>
    <w:rsid w:val="004446D3"/>
    <w:rsid w:val="00444D28"/>
    <w:rsid w:val="00445ED7"/>
    <w:rsid w:val="00445F15"/>
    <w:rsid w:val="00447F24"/>
    <w:rsid w:val="00447F76"/>
    <w:rsid w:val="00451369"/>
    <w:rsid w:val="00451889"/>
    <w:rsid w:val="00451C3A"/>
    <w:rsid w:val="00452B0E"/>
    <w:rsid w:val="00452B48"/>
    <w:rsid w:val="00452F75"/>
    <w:rsid w:val="00453295"/>
    <w:rsid w:val="0045462A"/>
    <w:rsid w:val="00454D73"/>
    <w:rsid w:val="00457AE6"/>
    <w:rsid w:val="0046298B"/>
    <w:rsid w:val="004655EE"/>
    <w:rsid w:val="0046596F"/>
    <w:rsid w:val="00465F57"/>
    <w:rsid w:val="00465F74"/>
    <w:rsid w:val="0047012A"/>
    <w:rsid w:val="00470456"/>
    <w:rsid w:val="0047106A"/>
    <w:rsid w:val="004719F1"/>
    <w:rsid w:val="00471D71"/>
    <w:rsid w:val="00472046"/>
    <w:rsid w:val="004733A5"/>
    <w:rsid w:val="0047536D"/>
    <w:rsid w:val="00475630"/>
    <w:rsid w:val="0047612F"/>
    <w:rsid w:val="00476D88"/>
    <w:rsid w:val="00477286"/>
    <w:rsid w:val="004803EF"/>
    <w:rsid w:val="00481280"/>
    <w:rsid w:val="004841EE"/>
    <w:rsid w:val="00484608"/>
    <w:rsid w:val="00484B94"/>
    <w:rsid w:val="0048515E"/>
    <w:rsid w:val="00485A9B"/>
    <w:rsid w:val="004871C4"/>
    <w:rsid w:val="00487213"/>
    <w:rsid w:val="00487FB4"/>
    <w:rsid w:val="004922D0"/>
    <w:rsid w:val="004940A1"/>
    <w:rsid w:val="00497213"/>
    <w:rsid w:val="0049785E"/>
    <w:rsid w:val="004A04C1"/>
    <w:rsid w:val="004A058E"/>
    <w:rsid w:val="004A09A6"/>
    <w:rsid w:val="004A15EA"/>
    <w:rsid w:val="004A2765"/>
    <w:rsid w:val="004A358F"/>
    <w:rsid w:val="004A3966"/>
    <w:rsid w:val="004A4C14"/>
    <w:rsid w:val="004A4F0E"/>
    <w:rsid w:val="004A561C"/>
    <w:rsid w:val="004A61C8"/>
    <w:rsid w:val="004A67B6"/>
    <w:rsid w:val="004A74AB"/>
    <w:rsid w:val="004B0336"/>
    <w:rsid w:val="004B260F"/>
    <w:rsid w:val="004B6407"/>
    <w:rsid w:val="004B680E"/>
    <w:rsid w:val="004C0C1F"/>
    <w:rsid w:val="004C29CC"/>
    <w:rsid w:val="004C2C29"/>
    <w:rsid w:val="004C41C8"/>
    <w:rsid w:val="004C5519"/>
    <w:rsid w:val="004C5B47"/>
    <w:rsid w:val="004C6873"/>
    <w:rsid w:val="004C68EE"/>
    <w:rsid w:val="004C75AC"/>
    <w:rsid w:val="004C7D19"/>
    <w:rsid w:val="004C7DA9"/>
    <w:rsid w:val="004D0B92"/>
    <w:rsid w:val="004D2532"/>
    <w:rsid w:val="004D2FD4"/>
    <w:rsid w:val="004D3D0A"/>
    <w:rsid w:val="004D435B"/>
    <w:rsid w:val="004D459A"/>
    <w:rsid w:val="004D4ADC"/>
    <w:rsid w:val="004E0085"/>
    <w:rsid w:val="004E09AB"/>
    <w:rsid w:val="004E13A4"/>
    <w:rsid w:val="004E1B27"/>
    <w:rsid w:val="004E37D1"/>
    <w:rsid w:val="004E544E"/>
    <w:rsid w:val="004E5FA4"/>
    <w:rsid w:val="004E6411"/>
    <w:rsid w:val="004E70DE"/>
    <w:rsid w:val="004F0D3F"/>
    <w:rsid w:val="004F1372"/>
    <w:rsid w:val="004F311E"/>
    <w:rsid w:val="004F32B8"/>
    <w:rsid w:val="004F45C6"/>
    <w:rsid w:val="004F590D"/>
    <w:rsid w:val="0050035C"/>
    <w:rsid w:val="005009DC"/>
    <w:rsid w:val="00501270"/>
    <w:rsid w:val="00501B38"/>
    <w:rsid w:val="00502F67"/>
    <w:rsid w:val="0050397C"/>
    <w:rsid w:val="00503D60"/>
    <w:rsid w:val="00506786"/>
    <w:rsid w:val="00506BD0"/>
    <w:rsid w:val="00507AD4"/>
    <w:rsid w:val="00511C77"/>
    <w:rsid w:val="0051224E"/>
    <w:rsid w:val="005127BC"/>
    <w:rsid w:val="00512AFC"/>
    <w:rsid w:val="00512C9B"/>
    <w:rsid w:val="00515078"/>
    <w:rsid w:val="005165EB"/>
    <w:rsid w:val="0051744E"/>
    <w:rsid w:val="00520405"/>
    <w:rsid w:val="00521C0E"/>
    <w:rsid w:val="005241E7"/>
    <w:rsid w:val="0052449F"/>
    <w:rsid w:val="005267FD"/>
    <w:rsid w:val="0053023C"/>
    <w:rsid w:val="005321DC"/>
    <w:rsid w:val="0053400C"/>
    <w:rsid w:val="00534A80"/>
    <w:rsid w:val="00535D3D"/>
    <w:rsid w:val="00540843"/>
    <w:rsid w:val="00540A6A"/>
    <w:rsid w:val="00541211"/>
    <w:rsid w:val="005418F5"/>
    <w:rsid w:val="00543DB8"/>
    <w:rsid w:val="005442E3"/>
    <w:rsid w:val="005457E4"/>
    <w:rsid w:val="0054643E"/>
    <w:rsid w:val="00546C38"/>
    <w:rsid w:val="00552180"/>
    <w:rsid w:val="00552690"/>
    <w:rsid w:val="005539DC"/>
    <w:rsid w:val="00554CF1"/>
    <w:rsid w:val="0055547A"/>
    <w:rsid w:val="00562503"/>
    <w:rsid w:val="00562A4A"/>
    <w:rsid w:val="00563A9B"/>
    <w:rsid w:val="005646E3"/>
    <w:rsid w:val="00564DD7"/>
    <w:rsid w:val="00565587"/>
    <w:rsid w:val="005657EE"/>
    <w:rsid w:val="0056611B"/>
    <w:rsid w:val="005702D3"/>
    <w:rsid w:val="00570CEE"/>
    <w:rsid w:val="0057172D"/>
    <w:rsid w:val="005720BA"/>
    <w:rsid w:val="005732BF"/>
    <w:rsid w:val="00573C0B"/>
    <w:rsid w:val="00574ABC"/>
    <w:rsid w:val="00574E7E"/>
    <w:rsid w:val="00575535"/>
    <w:rsid w:val="005757B0"/>
    <w:rsid w:val="00575927"/>
    <w:rsid w:val="0057594B"/>
    <w:rsid w:val="0057690B"/>
    <w:rsid w:val="00576A94"/>
    <w:rsid w:val="00576C7B"/>
    <w:rsid w:val="00577584"/>
    <w:rsid w:val="0057780E"/>
    <w:rsid w:val="00577D74"/>
    <w:rsid w:val="00580EED"/>
    <w:rsid w:val="0058142E"/>
    <w:rsid w:val="00581CB5"/>
    <w:rsid w:val="005834C8"/>
    <w:rsid w:val="00583F09"/>
    <w:rsid w:val="005840FC"/>
    <w:rsid w:val="0058440E"/>
    <w:rsid w:val="005869DF"/>
    <w:rsid w:val="00586D9E"/>
    <w:rsid w:val="00590FED"/>
    <w:rsid w:val="005912F7"/>
    <w:rsid w:val="005932CB"/>
    <w:rsid w:val="005936FC"/>
    <w:rsid w:val="005942D1"/>
    <w:rsid w:val="00594C25"/>
    <w:rsid w:val="005A01BF"/>
    <w:rsid w:val="005A0D2F"/>
    <w:rsid w:val="005A23AD"/>
    <w:rsid w:val="005A2B3F"/>
    <w:rsid w:val="005A509B"/>
    <w:rsid w:val="005A55DD"/>
    <w:rsid w:val="005A6D45"/>
    <w:rsid w:val="005A78CB"/>
    <w:rsid w:val="005B0D0B"/>
    <w:rsid w:val="005B0EED"/>
    <w:rsid w:val="005B1511"/>
    <w:rsid w:val="005B2C94"/>
    <w:rsid w:val="005B4A71"/>
    <w:rsid w:val="005B4EA5"/>
    <w:rsid w:val="005B5141"/>
    <w:rsid w:val="005B7AFE"/>
    <w:rsid w:val="005C2DFB"/>
    <w:rsid w:val="005C4A6B"/>
    <w:rsid w:val="005C5E2A"/>
    <w:rsid w:val="005C606C"/>
    <w:rsid w:val="005C6D1D"/>
    <w:rsid w:val="005C73C8"/>
    <w:rsid w:val="005C7719"/>
    <w:rsid w:val="005C7D91"/>
    <w:rsid w:val="005D04D6"/>
    <w:rsid w:val="005D0B93"/>
    <w:rsid w:val="005D1851"/>
    <w:rsid w:val="005D1948"/>
    <w:rsid w:val="005D1C6D"/>
    <w:rsid w:val="005D1E8A"/>
    <w:rsid w:val="005D248F"/>
    <w:rsid w:val="005D2823"/>
    <w:rsid w:val="005D2BC1"/>
    <w:rsid w:val="005D32A9"/>
    <w:rsid w:val="005D3372"/>
    <w:rsid w:val="005D478F"/>
    <w:rsid w:val="005D7D2A"/>
    <w:rsid w:val="005E207B"/>
    <w:rsid w:val="005E2A4E"/>
    <w:rsid w:val="005E3940"/>
    <w:rsid w:val="005E62EE"/>
    <w:rsid w:val="005E64F6"/>
    <w:rsid w:val="005E748A"/>
    <w:rsid w:val="005E7937"/>
    <w:rsid w:val="005F0658"/>
    <w:rsid w:val="005F0F93"/>
    <w:rsid w:val="005F1004"/>
    <w:rsid w:val="005F39DB"/>
    <w:rsid w:val="005F3D48"/>
    <w:rsid w:val="005F6066"/>
    <w:rsid w:val="005F6B77"/>
    <w:rsid w:val="005F6C3B"/>
    <w:rsid w:val="005F7469"/>
    <w:rsid w:val="005F7A22"/>
    <w:rsid w:val="00602AB2"/>
    <w:rsid w:val="00602D39"/>
    <w:rsid w:val="0060438D"/>
    <w:rsid w:val="006064D7"/>
    <w:rsid w:val="00607C58"/>
    <w:rsid w:val="00611BCE"/>
    <w:rsid w:val="00612293"/>
    <w:rsid w:val="006125A5"/>
    <w:rsid w:val="00612FB2"/>
    <w:rsid w:val="0061408D"/>
    <w:rsid w:val="006145DA"/>
    <w:rsid w:val="0061688F"/>
    <w:rsid w:val="00617FF4"/>
    <w:rsid w:val="00620837"/>
    <w:rsid w:val="006209E0"/>
    <w:rsid w:val="0062213E"/>
    <w:rsid w:val="00622C2C"/>
    <w:rsid w:val="00623194"/>
    <w:rsid w:val="00623F0D"/>
    <w:rsid w:val="00624525"/>
    <w:rsid w:val="00625C7C"/>
    <w:rsid w:val="00626209"/>
    <w:rsid w:val="00627542"/>
    <w:rsid w:val="006309CD"/>
    <w:rsid w:val="00631AEE"/>
    <w:rsid w:val="00632645"/>
    <w:rsid w:val="00633017"/>
    <w:rsid w:val="006332D5"/>
    <w:rsid w:val="00634A69"/>
    <w:rsid w:val="00634D01"/>
    <w:rsid w:val="00636FBD"/>
    <w:rsid w:val="0064043D"/>
    <w:rsid w:val="006404F0"/>
    <w:rsid w:val="006412C0"/>
    <w:rsid w:val="00641B4E"/>
    <w:rsid w:val="00641BCA"/>
    <w:rsid w:val="00641C64"/>
    <w:rsid w:val="00642217"/>
    <w:rsid w:val="00642EC1"/>
    <w:rsid w:val="00643EF1"/>
    <w:rsid w:val="00645C07"/>
    <w:rsid w:val="00650139"/>
    <w:rsid w:val="00650956"/>
    <w:rsid w:val="0065128E"/>
    <w:rsid w:val="00652489"/>
    <w:rsid w:val="00652AB7"/>
    <w:rsid w:val="00653115"/>
    <w:rsid w:val="006547B9"/>
    <w:rsid w:val="00654DF3"/>
    <w:rsid w:val="00655090"/>
    <w:rsid w:val="00655E6B"/>
    <w:rsid w:val="006562D4"/>
    <w:rsid w:val="00656873"/>
    <w:rsid w:val="00656CCF"/>
    <w:rsid w:val="00662610"/>
    <w:rsid w:val="00664373"/>
    <w:rsid w:val="006645AF"/>
    <w:rsid w:val="00664796"/>
    <w:rsid w:val="00665C8C"/>
    <w:rsid w:val="00665F3F"/>
    <w:rsid w:val="0066609D"/>
    <w:rsid w:val="006671A9"/>
    <w:rsid w:val="006674F9"/>
    <w:rsid w:val="00670663"/>
    <w:rsid w:val="00670C9B"/>
    <w:rsid w:val="006713B4"/>
    <w:rsid w:val="00671E44"/>
    <w:rsid w:val="00672138"/>
    <w:rsid w:val="00673945"/>
    <w:rsid w:val="00673A6E"/>
    <w:rsid w:val="00674499"/>
    <w:rsid w:val="00674661"/>
    <w:rsid w:val="006768EB"/>
    <w:rsid w:val="006810BF"/>
    <w:rsid w:val="00681B02"/>
    <w:rsid w:val="00681BDB"/>
    <w:rsid w:val="00682A9D"/>
    <w:rsid w:val="006837C2"/>
    <w:rsid w:val="00683A7C"/>
    <w:rsid w:val="00683E15"/>
    <w:rsid w:val="0068430E"/>
    <w:rsid w:val="006848EE"/>
    <w:rsid w:val="00685216"/>
    <w:rsid w:val="00685E59"/>
    <w:rsid w:val="006872D7"/>
    <w:rsid w:val="006879FA"/>
    <w:rsid w:val="00690618"/>
    <w:rsid w:val="0069171F"/>
    <w:rsid w:val="00692428"/>
    <w:rsid w:val="00692767"/>
    <w:rsid w:val="00693797"/>
    <w:rsid w:val="00693F4C"/>
    <w:rsid w:val="00695503"/>
    <w:rsid w:val="00695AF2"/>
    <w:rsid w:val="00696F36"/>
    <w:rsid w:val="0069706D"/>
    <w:rsid w:val="006974E7"/>
    <w:rsid w:val="006A0EB4"/>
    <w:rsid w:val="006A1739"/>
    <w:rsid w:val="006A30ED"/>
    <w:rsid w:val="006A3D2A"/>
    <w:rsid w:val="006A564A"/>
    <w:rsid w:val="006A5855"/>
    <w:rsid w:val="006A5AE4"/>
    <w:rsid w:val="006A742B"/>
    <w:rsid w:val="006B0419"/>
    <w:rsid w:val="006B08DA"/>
    <w:rsid w:val="006B129A"/>
    <w:rsid w:val="006B24B0"/>
    <w:rsid w:val="006B5B4D"/>
    <w:rsid w:val="006B6009"/>
    <w:rsid w:val="006C04AF"/>
    <w:rsid w:val="006C1263"/>
    <w:rsid w:val="006C180D"/>
    <w:rsid w:val="006C3565"/>
    <w:rsid w:val="006C44D2"/>
    <w:rsid w:val="006C5B2E"/>
    <w:rsid w:val="006C5E07"/>
    <w:rsid w:val="006C62B3"/>
    <w:rsid w:val="006C71CE"/>
    <w:rsid w:val="006D1BDF"/>
    <w:rsid w:val="006D23EC"/>
    <w:rsid w:val="006D3BDC"/>
    <w:rsid w:val="006D3D10"/>
    <w:rsid w:val="006D5255"/>
    <w:rsid w:val="006D60DD"/>
    <w:rsid w:val="006D756B"/>
    <w:rsid w:val="006D7CAC"/>
    <w:rsid w:val="006D7EAE"/>
    <w:rsid w:val="006E2000"/>
    <w:rsid w:val="006E20E3"/>
    <w:rsid w:val="006E2635"/>
    <w:rsid w:val="006E4B2D"/>
    <w:rsid w:val="006E4DBB"/>
    <w:rsid w:val="006E72C2"/>
    <w:rsid w:val="006F040E"/>
    <w:rsid w:val="006F08D6"/>
    <w:rsid w:val="006F1542"/>
    <w:rsid w:val="006F1A5B"/>
    <w:rsid w:val="006F418B"/>
    <w:rsid w:val="006F5FC9"/>
    <w:rsid w:val="006F7800"/>
    <w:rsid w:val="006F7AF2"/>
    <w:rsid w:val="007009CF"/>
    <w:rsid w:val="007024F8"/>
    <w:rsid w:val="0070323A"/>
    <w:rsid w:val="007036C3"/>
    <w:rsid w:val="00703D2D"/>
    <w:rsid w:val="00705D0C"/>
    <w:rsid w:val="00706F01"/>
    <w:rsid w:val="007077D7"/>
    <w:rsid w:val="007102D6"/>
    <w:rsid w:val="007106BF"/>
    <w:rsid w:val="00710D1D"/>
    <w:rsid w:val="00711CB1"/>
    <w:rsid w:val="007123A4"/>
    <w:rsid w:val="0071276E"/>
    <w:rsid w:val="00715AC8"/>
    <w:rsid w:val="00720B02"/>
    <w:rsid w:val="007213E3"/>
    <w:rsid w:val="007264C3"/>
    <w:rsid w:val="00726B7D"/>
    <w:rsid w:val="00726E2C"/>
    <w:rsid w:val="00727894"/>
    <w:rsid w:val="00730DFA"/>
    <w:rsid w:val="00732360"/>
    <w:rsid w:val="007333C7"/>
    <w:rsid w:val="00733721"/>
    <w:rsid w:val="007338B1"/>
    <w:rsid w:val="007340C0"/>
    <w:rsid w:val="007342C5"/>
    <w:rsid w:val="00734694"/>
    <w:rsid w:val="00734E8E"/>
    <w:rsid w:val="0073508D"/>
    <w:rsid w:val="0073603A"/>
    <w:rsid w:val="007400F5"/>
    <w:rsid w:val="007406E8"/>
    <w:rsid w:val="00742531"/>
    <w:rsid w:val="00742658"/>
    <w:rsid w:val="00742E90"/>
    <w:rsid w:val="007431EC"/>
    <w:rsid w:val="00744259"/>
    <w:rsid w:val="00744465"/>
    <w:rsid w:val="00745ECF"/>
    <w:rsid w:val="00745F4F"/>
    <w:rsid w:val="00746D3B"/>
    <w:rsid w:val="007508FC"/>
    <w:rsid w:val="0075093E"/>
    <w:rsid w:val="00750B14"/>
    <w:rsid w:val="00751AED"/>
    <w:rsid w:val="00755DB6"/>
    <w:rsid w:val="00760611"/>
    <w:rsid w:val="007613F2"/>
    <w:rsid w:val="00761771"/>
    <w:rsid w:val="00761D50"/>
    <w:rsid w:val="00765247"/>
    <w:rsid w:val="0076534E"/>
    <w:rsid w:val="00765814"/>
    <w:rsid w:val="007711B4"/>
    <w:rsid w:val="0077157E"/>
    <w:rsid w:val="00773995"/>
    <w:rsid w:val="00773E52"/>
    <w:rsid w:val="0077500B"/>
    <w:rsid w:val="007753C5"/>
    <w:rsid w:val="00775FD7"/>
    <w:rsid w:val="00776D66"/>
    <w:rsid w:val="007776C5"/>
    <w:rsid w:val="00780056"/>
    <w:rsid w:val="00780CF8"/>
    <w:rsid w:val="00781321"/>
    <w:rsid w:val="00781974"/>
    <w:rsid w:val="00781D4D"/>
    <w:rsid w:val="00782E10"/>
    <w:rsid w:val="007838CD"/>
    <w:rsid w:val="00784543"/>
    <w:rsid w:val="00787A15"/>
    <w:rsid w:val="00787BA8"/>
    <w:rsid w:val="007903F0"/>
    <w:rsid w:val="00790493"/>
    <w:rsid w:val="007948C0"/>
    <w:rsid w:val="00794B9D"/>
    <w:rsid w:val="007961C6"/>
    <w:rsid w:val="007972BD"/>
    <w:rsid w:val="00797F72"/>
    <w:rsid w:val="007A3C39"/>
    <w:rsid w:val="007A3F4B"/>
    <w:rsid w:val="007A411B"/>
    <w:rsid w:val="007A7814"/>
    <w:rsid w:val="007B0284"/>
    <w:rsid w:val="007B035A"/>
    <w:rsid w:val="007B04AD"/>
    <w:rsid w:val="007B2B9B"/>
    <w:rsid w:val="007B351B"/>
    <w:rsid w:val="007B46B8"/>
    <w:rsid w:val="007B52BB"/>
    <w:rsid w:val="007B5DF3"/>
    <w:rsid w:val="007B67BA"/>
    <w:rsid w:val="007B69F4"/>
    <w:rsid w:val="007C0E63"/>
    <w:rsid w:val="007C30AF"/>
    <w:rsid w:val="007C319C"/>
    <w:rsid w:val="007C3D1C"/>
    <w:rsid w:val="007C4089"/>
    <w:rsid w:val="007C416F"/>
    <w:rsid w:val="007C4908"/>
    <w:rsid w:val="007C5865"/>
    <w:rsid w:val="007C6025"/>
    <w:rsid w:val="007D0590"/>
    <w:rsid w:val="007D08A6"/>
    <w:rsid w:val="007D0AA9"/>
    <w:rsid w:val="007D0B3C"/>
    <w:rsid w:val="007D5061"/>
    <w:rsid w:val="007D5A25"/>
    <w:rsid w:val="007D615A"/>
    <w:rsid w:val="007D64F7"/>
    <w:rsid w:val="007D78BB"/>
    <w:rsid w:val="007E0CD7"/>
    <w:rsid w:val="007E1149"/>
    <w:rsid w:val="007E17F7"/>
    <w:rsid w:val="007E4A91"/>
    <w:rsid w:val="007F1980"/>
    <w:rsid w:val="007F1BBF"/>
    <w:rsid w:val="007F330D"/>
    <w:rsid w:val="007F430A"/>
    <w:rsid w:val="007F534F"/>
    <w:rsid w:val="007F61E2"/>
    <w:rsid w:val="008000AE"/>
    <w:rsid w:val="00800424"/>
    <w:rsid w:val="008004B8"/>
    <w:rsid w:val="008020CA"/>
    <w:rsid w:val="008026C0"/>
    <w:rsid w:val="00803252"/>
    <w:rsid w:val="008042E3"/>
    <w:rsid w:val="0080542E"/>
    <w:rsid w:val="00805E31"/>
    <w:rsid w:val="00811113"/>
    <w:rsid w:val="00812E14"/>
    <w:rsid w:val="00813472"/>
    <w:rsid w:val="00814622"/>
    <w:rsid w:val="008146F0"/>
    <w:rsid w:val="008151AE"/>
    <w:rsid w:val="00815771"/>
    <w:rsid w:val="00815C91"/>
    <w:rsid w:val="00815E81"/>
    <w:rsid w:val="00816768"/>
    <w:rsid w:val="00816E34"/>
    <w:rsid w:val="008171C0"/>
    <w:rsid w:val="00817AD3"/>
    <w:rsid w:val="00817AF7"/>
    <w:rsid w:val="00820D9A"/>
    <w:rsid w:val="00820E6D"/>
    <w:rsid w:val="0082266A"/>
    <w:rsid w:val="0082273A"/>
    <w:rsid w:val="00823016"/>
    <w:rsid w:val="008231D6"/>
    <w:rsid w:val="00825B6E"/>
    <w:rsid w:val="008261E7"/>
    <w:rsid w:val="00826CDD"/>
    <w:rsid w:val="00826D05"/>
    <w:rsid w:val="00827A58"/>
    <w:rsid w:val="00827A77"/>
    <w:rsid w:val="00830CC8"/>
    <w:rsid w:val="00830FDD"/>
    <w:rsid w:val="00831540"/>
    <w:rsid w:val="00831BB3"/>
    <w:rsid w:val="00832286"/>
    <w:rsid w:val="00832DAD"/>
    <w:rsid w:val="00833A68"/>
    <w:rsid w:val="00835808"/>
    <w:rsid w:val="008401D6"/>
    <w:rsid w:val="00841500"/>
    <w:rsid w:val="008432A8"/>
    <w:rsid w:val="00843768"/>
    <w:rsid w:val="00843808"/>
    <w:rsid w:val="00843EFC"/>
    <w:rsid w:val="008473B9"/>
    <w:rsid w:val="008508B8"/>
    <w:rsid w:val="0085095F"/>
    <w:rsid w:val="008512D0"/>
    <w:rsid w:val="00851CB9"/>
    <w:rsid w:val="00852705"/>
    <w:rsid w:val="008556B0"/>
    <w:rsid w:val="00860C67"/>
    <w:rsid w:val="00861B0B"/>
    <w:rsid w:val="00861EB7"/>
    <w:rsid w:val="00862F1F"/>
    <w:rsid w:val="00863685"/>
    <w:rsid w:val="00864ADE"/>
    <w:rsid w:val="00864C42"/>
    <w:rsid w:val="00865059"/>
    <w:rsid w:val="0087032E"/>
    <w:rsid w:val="008706B5"/>
    <w:rsid w:val="0087615B"/>
    <w:rsid w:val="00876734"/>
    <w:rsid w:val="00876832"/>
    <w:rsid w:val="0088184D"/>
    <w:rsid w:val="00883FCA"/>
    <w:rsid w:val="00884944"/>
    <w:rsid w:val="00885362"/>
    <w:rsid w:val="008856AC"/>
    <w:rsid w:val="00885851"/>
    <w:rsid w:val="00885F01"/>
    <w:rsid w:val="00886350"/>
    <w:rsid w:val="008865F2"/>
    <w:rsid w:val="0088729E"/>
    <w:rsid w:val="008903FE"/>
    <w:rsid w:val="00890C93"/>
    <w:rsid w:val="0089161D"/>
    <w:rsid w:val="008923B2"/>
    <w:rsid w:val="008925FF"/>
    <w:rsid w:val="00892A59"/>
    <w:rsid w:val="00894845"/>
    <w:rsid w:val="00895577"/>
    <w:rsid w:val="008963D2"/>
    <w:rsid w:val="00896494"/>
    <w:rsid w:val="008A0C77"/>
    <w:rsid w:val="008A24F8"/>
    <w:rsid w:val="008A3125"/>
    <w:rsid w:val="008A4D76"/>
    <w:rsid w:val="008A514A"/>
    <w:rsid w:val="008A5527"/>
    <w:rsid w:val="008A581B"/>
    <w:rsid w:val="008B1CFB"/>
    <w:rsid w:val="008B237B"/>
    <w:rsid w:val="008B24B9"/>
    <w:rsid w:val="008B26E7"/>
    <w:rsid w:val="008B4F36"/>
    <w:rsid w:val="008B5767"/>
    <w:rsid w:val="008B5786"/>
    <w:rsid w:val="008B6902"/>
    <w:rsid w:val="008C2396"/>
    <w:rsid w:val="008C3666"/>
    <w:rsid w:val="008C37F6"/>
    <w:rsid w:val="008C3D34"/>
    <w:rsid w:val="008C4947"/>
    <w:rsid w:val="008C5DDE"/>
    <w:rsid w:val="008C6C53"/>
    <w:rsid w:val="008D1EE3"/>
    <w:rsid w:val="008D2054"/>
    <w:rsid w:val="008D284A"/>
    <w:rsid w:val="008D293E"/>
    <w:rsid w:val="008D3D3D"/>
    <w:rsid w:val="008D4321"/>
    <w:rsid w:val="008E0990"/>
    <w:rsid w:val="008E1DEE"/>
    <w:rsid w:val="008E2115"/>
    <w:rsid w:val="008E2AFC"/>
    <w:rsid w:val="008E2DC2"/>
    <w:rsid w:val="008E3E9B"/>
    <w:rsid w:val="008E46B8"/>
    <w:rsid w:val="008E4877"/>
    <w:rsid w:val="008E4AD5"/>
    <w:rsid w:val="008E4AFA"/>
    <w:rsid w:val="008E7AA3"/>
    <w:rsid w:val="008E7DA5"/>
    <w:rsid w:val="008F009A"/>
    <w:rsid w:val="008F029E"/>
    <w:rsid w:val="008F16E1"/>
    <w:rsid w:val="008F2D77"/>
    <w:rsid w:val="008F327C"/>
    <w:rsid w:val="008F371B"/>
    <w:rsid w:val="008F39F2"/>
    <w:rsid w:val="008F3A00"/>
    <w:rsid w:val="008F53F1"/>
    <w:rsid w:val="008F5930"/>
    <w:rsid w:val="008F5FA4"/>
    <w:rsid w:val="008F67AB"/>
    <w:rsid w:val="008F6F9F"/>
    <w:rsid w:val="008F74B3"/>
    <w:rsid w:val="008F7562"/>
    <w:rsid w:val="009004DA"/>
    <w:rsid w:val="00900AF5"/>
    <w:rsid w:val="00900B77"/>
    <w:rsid w:val="0090170F"/>
    <w:rsid w:val="0090238A"/>
    <w:rsid w:val="00904D8F"/>
    <w:rsid w:val="009053C9"/>
    <w:rsid w:val="00907277"/>
    <w:rsid w:val="009073E8"/>
    <w:rsid w:val="00907BF3"/>
    <w:rsid w:val="0091004C"/>
    <w:rsid w:val="0091047A"/>
    <w:rsid w:val="00911723"/>
    <w:rsid w:val="009124CF"/>
    <w:rsid w:val="009136CE"/>
    <w:rsid w:val="00913736"/>
    <w:rsid w:val="00913C92"/>
    <w:rsid w:val="00920EDC"/>
    <w:rsid w:val="00923A12"/>
    <w:rsid w:val="00923CFE"/>
    <w:rsid w:val="00925639"/>
    <w:rsid w:val="00925E25"/>
    <w:rsid w:val="0092629C"/>
    <w:rsid w:val="009279BC"/>
    <w:rsid w:val="00927EFA"/>
    <w:rsid w:val="00931E0C"/>
    <w:rsid w:val="00934BF1"/>
    <w:rsid w:val="00934F34"/>
    <w:rsid w:val="009363B6"/>
    <w:rsid w:val="00936549"/>
    <w:rsid w:val="00936C51"/>
    <w:rsid w:val="009372D8"/>
    <w:rsid w:val="00937FB6"/>
    <w:rsid w:val="00940710"/>
    <w:rsid w:val="009410A1"/>
    <w:rsid w:val="0094138D"/>
    <w:rsid w:val="0094208C"/>
    <w:rsid w:val="0094262F"/>
    <w:rsid w:val="00942FA6"/>
    <w:rsid w:val="00943532"/>
    <w:rsid w:val="00945A7F"/>
    <w:rsid w:val="00945F04"/>
    <w:rsid w:val="00946653"/>
    <w:rsid w:val="00951165"/>
    <w:rsid w:val="009519CC"/>
    <w:rsid w:val="00953A9C"/>
    <w:rsid w:val="0095561B"/>
    <w:rsid w:val="00956ED4"/>
    <w:rsid w:val="00956FC7"/>
    <w:rsid w:val="009579CC"/>
    <w:rsid w:val="00960397"/>
    <w:rsid w:val="009615C4"/>
    <w:rsid w:val="009618EB"/>
    <w:rsid w:val="00963AB8"/>
    <w:rsid w:val="009640F7"/>
    <w:rsid w:val="00964F8D"/>
    <w:rsid w:val="00964FFC"/>
    <w:rsid w:val="00966A7C"/>
    <w:rsid w:val="009675B7"/>
    <w:rsid w:val="00967E43"/>
    <w:rsid w:val="009716C6"/>
    <w:rsid w:val="00971790"/>
    <w:rsid w:val="009719C2"/>
    <w:rsid w:val="00973524"/>
    <w:rsid w:val="0097352D"/>
    <w:rsid w:val="00973777"/>
    <w:rsid w:val="0097440C"/>
    <w:rsid w:val="00974724"/>
    <w:rsid w:val="00974FE3"/>
    <w:rsid w:val="009762CD"/>
    <w:rsid w:val="009769E9"/>
    <w:rsid w:val="00976B8C"/>
    <w:rsid w:val="0097736F"/>
    <w:rsid w:val="009803C1"/>
    <w:rsid w:val="009809D8"/>
    <w:rsid w:val="0098126D"/>
    <w:rsid w:val="009815DD"/>
    <w:rsid w:val="0098164E"/>
    <w:rsid w:val="00982157"/>
    <w:rsid w:val="00983906"/>
    <w:rsid w:val="00983CA1"/>
    <w:rsid w:val="009847D4"/>
    <w:rsid w:val="00984FBB"/>
    <w:rsid w:val="009857DE"/>
    <w:rsid w:val="00991C2C"/>
    <w:rsid w:val="00993A23"/>
    <w:rsid w:val="009956E7"/>
    <w:rsid w:val="00995D7E"/>
    <w:rsid w:val="00995D7F"/>
    <w:rsid w:val="0099796E"/>
    <w:rsid w:val="00997CE3"/>
    <w:rsid w:val="00997D82"/>
    <w:rsid w:val="009A284E"/>
    <w:rsid w:val="009A2A33"/>
    <w:rsid w:val="009A2CB7"/>
    <w:rsid w:val="009A2E52"/>
    <w:rsid w:val="009A3112"/>
    <w:rsid w:val="009A3367"/>
    <w:rsid w:val="009A3434"/>
    <w:rsid w:val="009A376B"/>
    <w:rsid w:val="009A429D"/>
    <w:rsid w:val="009A47D4"/>
    <w:rsid w:val="009A602D"/>
    <w:rsid w:val="009A67F8"/>
    <w:rsid w:val="009A69FF"/>
    <w:rsid w:val="009B08CB"/>
    <w:rsid w:val="009B12CA"/>
    <w:rsid w:val="009B19FA"/>
    <w:rsid w:val="009B2431"/>
    <w:rsid w:val="009B2E20"/>
    <w:rsid w:val="009B5266"/>
    <w:rsid w:val="009B549D"/>
    <w:rsid w:val="009B5CA4"/>
    <w:rsid w:val="009B6C36"/>
    <w:rsid w:val="009B76E4"/>
    <w:rsid w:val="009B7B45"/>
    <w:rsid w:val="009C0299"/>
    <w:rsid w:val="009C3D66"/>
    <w:rsid w:val="009C46B4"/>
    <w:rsid w:val="009C492D"/>
    <w:rsid w:val="009C4AF5"/>
    <w:rsid w:val="009C4CF7"/>
    <w:rsid w:val="009C63CB"/>
    <w:rsid w:val="009C640F"/>
    <w:rsid w:val="009C6B08"/>
    <w:rsid w:val="009C6B87"/>
    <w:rsid w:val="009C7242"/>
    <w:rsid w:val="009D0CD6"/>
    <w:rsid w:val="009D1513"/>
    <w:rsid w:val="009D1952"/>
    <w:rsid w:val="009D1E12"/>
    <w:rsid w:val="009D5A7B"/>
    <w:rsid w:val="009D604D"/>
    <w:rsid w:val="009D68D1"/>
    <w:rsid w:val="009E0A96"/>
    <w:rsid w:val="009E105F"/>
    <w:rsid w:val="009E14B1"/>
    <w:rsid w:val="009E1A0C"/>
    <w:rsid w:val="009E2CDF"/>
    <w:rsid w:val="009E5116"/>
    <w:rsid w:val="009E526C"/>
    <w:rsid w:val="009E5DCD"/>
    <w:rsid w:val="009E5F9E"/>
    <w:rsid w:val="009E6A60"/>
    <w:rsid w:val="009E6F13"/>
    <w:rsid w:val="009F01E2"/>
    <w:rsid w:val="009F027A"/>
    <w:rsid w:val="009F113A"/>
    <w:rsid w:val="009F1340"/>
    <w:rsid w:val="009F27DB"/>
    <w:rsid w:val="009F2C0A"/>
    <w:rsid w:val="009F30A3"/>
    <w:rsid w:val="009F3E3A"/>
    <w:rsid w:val="009F649C"/>
    <w:rsid w:val="009F79FE"/>
    <w:rsid w:val="00A01516"/>
    <w:rsid w:val="00A028AD"/>
    <w:rsid w:val="00A02BE0"/>
    <w:rsid w:val="00A0317D"/>
    <w:rsid w:val="00A031DF"/>
    <w:rsid w:val="00A03C4A"/>
    <w:rsid w:val="00A040B7"/>
    <w:rsid w:val="00A06C23"/>
    <w:rsid w:val="00A07328"/>
    <w:rsid w:val="00A0787B"/>
    <w:rsid w:val="00A07A4A"/>
    <w:rsid w:val="00A10EF9"/>
    <w:rsid w:val="00A11005"/>
    <w:rsid w:val="00A114E5"/>
    <w:rsid w:val="00A117A1"/>
    <w:rsid w:val="00A12F64"/>
    <w:rsid w:val="00A14931"/>
    <w:rsid w:val="00A20570"/>
    <w:rsid w:val="00A2196F"/>
    <w:rsid w:val="00A21A65"/>
    <w:rsid w:val="00A239CC"/>
    <w:rsid w:val="00A23C67"/>
    <w:rsid w:val="00A23ECC"/>
    <w:rsid w:val="00A24349"/>
    <w:rsid w:val="00A24E11"/>
    <w:rsid w:val="00A25558"/>
    <w:rsid w:val="00A25812"/>
    <w:rsid w:val="00A2624F"/>
    <w:rsid w:val="00A264FE"/>
    <w:rsid w:val="00A267C7"/>
    <w:rsid w:val="00A279DF"/>
    <w:rsid w:val="00A27D09"/>
    <w:rsid w:val="00A339F3"/>
    <w:rsid w:val="00A34C78"/>
    <w:rsid w:val="00A34CDD"/>
    <w:rsid w:val="00A369CD"/>
    <w:rsid w:val="00A37EC7"/>
    <w:rsid w:val="00A40468"/>
    <w:rsid w:val="00A40DFF"/>
    <w:rsid w:val="00A41F2B"/>
    <w:rsid w:val="00A42202"/>
    <w:rsid w:val="00A430B5"/>
    <w:rsid w:val="00A440FC"/>
    <w:rsid w:val="00A441AC"/>
    <w:rsid w:val="00A4425C"/>
    <w:rsid w:val="00A44942"/>
    <w:rsid w:val="00A45104"/>
    <w:rsid w:val="00A45CEA"/>
    <w:rsid w:val="00A46394"/>
    <w:rsid w:val="00A467C7"/>
    <w:rsid w:val="00A47643"/>
    <w:rsid w:val="00A47F46"/>
    <w:rsid w:val="00A5024A"/>
    <w:rsid w:val="00A52E45"/>
    <w:rsid w:val="00A53AAD"/>
    <w:rsid w:val="00A541EA"/>
    <w:rsid w:val="00A55407"/>
    <w:rsid w:val="00A5567B"/>
    <w:rsid w:val="00A568BA"/>
    <w:rsid w:val="00A56D84"/>
    <w:rsid w:val="00A57CB5"/>
    <w:rsid w:val="00A60CEA"/>
    <w:rsid w:val="00A6192A"/>
    <w:rsid w:val="00A61F7C"/>
    <w:rsid w:val="00A65101"/>
    <w:rsid w:val="00A66316"/>
    <w:rsid w:val="00A67C1B"/>
    <w:rsid w:val="00A7075D"/>
    <w:rsid w:val="00A738C7"/>
    <w:rsid w:val="00A73AC4"/>
    <w:rsid w:val="00A74446"/>
    <w:rsid w:val="00A75C5E"/>
    <w:rsid w:val="00A76CA6"/>
    <w:rsid w:val="00A76E34"/>
    <w:rsid w:val="00A76F35"/>
    <w:rsid w:val="00A770E5"/>
    <w:rsid w:val="00A779A3"/>
    <w:rsid w:val="00A779D6"/>
    <w:rsid w:val="00A827A6"/>
    <w:rsid w:val="00A82D0E"/>
    <w:rsid w:val="00A83447"/>
    <w:rsid w:val="00A8420F"/>
    <w:rsid w:val="00A843D4"/>
    <w:rsid w:val="00A86918"/>
    <w:rsid w:val="00A86CC8"/>
    <w:rsid w:val="00A87AD2"/>
    <w:rsid w:val="00A87D3E"/>
    <w:rsid w:val="00A93D4A"/>
    <w:rsid w:val="00A93FC5"/>
    <w:rsid w:val="00A94944"/>
    <w:rsid w:val="00A94CB6"/>
    <w:rsid w:val="00A95F0C"/>
    <w:rsid w:val="00A9600D"/>
    <w:rsid w:val="00A970B8"/>
    <w:rsid w:val="00A975C0"/>
    <w:rsid w:val="00A97D89"/>
    <w:rsid w:val="00AA0E2F"/>
    <w:rsid w:val="00AA40D3"/>
    <w:rsid w:val="00AA48C8"/>
    <w:rsid w:val="00AA64D7"/>
    <w:rsid w:val="00AA7046"/>
    <w:rsid w:val="00AA722B"/>
    <w:rsid w:val="00AA7E95"/>
    <w:rsid w:val="00AB0931"/>
    <w:rsid w:val="00AB3B51"/>
    <w:rsid w:val="00AB4FD1"/>
    <w:rsid w:val="00AB50DF"/>
    <w:rsid w:val="00AB5126"/>
    <w:rsid w:val="00AB5184"/>
    <w:rsid w:val="00AB637D"/>
    <w:rsid w:val="00AB7AFD"/>
    <w:rsid w:val="00AB7E13"/>
    <w:rsid w:val="00AC064F"/>
    <w:rsid w:val="00AC1E98"/>
    <w:rsid w:val="00AC3227"/>
    <w:rsid w:val="00AC3C77"/>
    <w:rsid w:val="00AC46BD"/>
    <w:rsid w:val="00AC74A3"/>
    <w:rsid w:val="00AC7704"/>
    <w:rsid w:val="00AC7A83"/>
    <w:rsid w:val="00AD0036"/>
    <w:rsid w:val="00AD176F"/>
    <w:rsid w:val="00AD2196"/>
    <w:rsid w:val="00AD2B15"/>
    <w:rsid w:val="00AD314D"/>
    <w:rsid w:val="00AD4181"/>
    <w:rsid w:val="00AD5426"/>
    <w:rsid w:val="00AD542E"/>
    <w:rsid w:val="00AD7FDB"/>
    <w:rsid w:val="00AE31C2"/>
    <w:rsid w:val="00AE4307"/>
    <w:rsid w:val="00AE4D99"/>
    <w:rsid w:val="00AE531A"/>
    <w:rsid w:val="00AE5610"/>
    <w:rsid w:val="00AE5B1F"/>
    <w:rsid w:val="00AE6AFE"/>
    <w:rsid w:val="00AE7C8B"/>
    <w:rsid w:val="00AE7EA8"/>
    <w:rsid w:val="00AF022C"/>
    <w:rsid w:val="00AF0891"/>
    <w:rsid w:val="00AF08A9"/>
    <w:rsid w:val="00AF0E8B"/>
    <w:rsid w:val="00AF28BB"/>
    <w:rsid w:val="00AF2B21"/>
    <w:rsid w:val="00AF30CB"/>
    <w:rsid w:val="00AF320E"/>
    <w:rsid w:val="00AF6B09"/>
    <w:rsid w:val="00AF6CA6"/>
    <w:rsid w:val="00AF7CCE"/>
    <w:rsid w:val="00B009A2"/>
    <w:rsid w:val="00B00C64"/>
    <w:rsid w:val="00B01D76"/>
    <w:rsid w:val="00B02BA5"/>
    <w:rsid w:val="00B02FD6"/>
    <w:rsid w:val="00B03D48"/>
    <w:rsid w:val="00B0621F"/>
    <w:rsid w:val="00B06E2C"/>
    <w:rsid w:val="00B06FDB"/>
    <w:rsid w:val="00B07197"/>
    <w:rsid w:val="00B07AE7"/>
    <w:rsid w:val="00B131B3"/>
    <w:rsid w:val="00B14115"/>
    <w:rsid w:val="00B15926"/>
    <w:rsid w:val="00B17503"/>
    <w:rsid w:val="00B17A9C"/>
    <w:rsid w:val="00B2023B"/>
    <w:rsid w:val="00B203CA"/>
    <w:rsid w:val="00B214BF"/>
    <w:rsid w:val="00B21969"/>
    <w:rsid w:val="00B22630"/>
    <w:rsid w:val="00B226B1"/>
    <w:rsid w:val="00B22AFA"/>
    <w:rsid w:val="00B23B11"/>
    <w:rsid w:val="00B23D25"/>
    <w:rsid w:val="00B24E6A"/>
    <w:rsid w:val="00B252E4"/>
    <w:rsid w:val="00B253A0"/>
    <w:rsid w:val="00B25703"/>
    <w:rsid w:val="00B26BB9"/>
    <w:rsid w:val="00B278CA"/>
    <w:rsid w:val="00B278F6"/>
    <w:rsid w:val="00B27EF0"/>
    <w:rsid w:val="00B30C53"/>
    <w:rsid w:val="00B336EA"/>
    <w:rsid w:val="00B34B16"/>
    <w:rsid w:val="00B34EAC"/>
    <w:rsid w:val="00B35B5A"/>
    <w:rsid w:val="00B35E14"/>
    <w:rsid w:val="00B36E0F"/>
    <w:rsid w:val="00B36E20"/>
    <w:rsid w:val="00B40CC4"/>
    <w:rsid w:val="00B4183B"/>
    <w:rsid w:val="00B42120"/>
    <w:rsid w:val="00B4267B"/>
    <w:rsid w:val="00B42767"/>
    <w:rsid w:val="00B428D4"/>
    <w:rsid w:val="00B42F56"/>
    <w:rsid w:val="00B44B4D"/>
    <w:rsid w:val="00B467D3"/>
    <w:rsid w:val="00B468C7"/>
    <w:rsid w:val="00B51FB8"/>
    <w:rsid w:val="00B52631"/>
    <w:rsid w:val="00B52D84"/>
    <w:rsid w:val="00B55BE3"/>
    <w:rsid w:val="00B5615A"/>
    <w:rsid w:val="00B5669F"/>
    <w:rsid w:val="00B56AA8"/>
    <w:rsid w:val="00B577D5"/>
    <w:rsid w:val="00B57962"/>
    <w:rsid w:val="00B603C8"/>
    <w:rsid w:val="00B6075C"/>
    <w:rsid w:val="00B61706"/>
    <w:rsid w:val="00B620A9"/>
    <w:rsid w:val="00B65093"/>
    <w:rsid w:val="00B67A18"/>
    <w:rsid w:val="00B70522"/>
    <w:rsid w:val="00B7104A"/>
    <w:rsid w:val="00B71C3E"/>
    <w:rsid w:val="00B72589"/>
    <w:rsid w:val="00B7309E"/>
    <w:rsid w:val="00B74DD7"/>
    <w:rsid w:val="00B75DA8"/>
    <w:rsid w:val="00B76A4C"/>
    <w:rsid w:val="00B76B7C"/>
    <w:rsid w:val="00B77CF5"/>
    <w:rsid w:val="00B80390"/>
    <w:rsid w:val="00B819A1"/>
    <w:rsid w:val="00B82A80"/>
    <w:rsid w:val="00B84338"/>
    <w:rsid w:val="00B845E3"/>
    <w:rsid w:val="00B8628E"/>
    <w:rsid w:val="00B909AE"/>
    <w:rsid w:val="00B90DB5"/>
    <w:rsid w:val="00B90FCE"/>
    <w:rsid w:val="00B9151C"/>
    <w:rsid w:val="00B92311"/>
    <w:rsid w:val="00B935FA"/>
    <w:rsid w:val="00B93D2D"/>
    <w:rsid w:val="00B95479"/>
    <w:rsid w:val="00B95575"/>
    <w:rsid w:val="00B95D07"/>
    <w:rsid w:val="00B95FA9"/>
    <w:rsid w:val="00B9624C"/>
    <w:rsid w:val="00B969C6"/>
    <w:rsid w:val="00B9756E"/>
    <w:rsid w:val="00BA16E7"/>
    <w:rsid w:val="00BA1ECA"/>
    <w:rsid w:val="00BA3031"/>
    <w:rsid w:val="00BA4F0C"/>
    <w:rsid w:val="00BA59E6"/>
    <w:rsid w:val="00BA7967"/>
    <w:rsid w:val="00BB0035"/>
    <w:rsid w:val="00BB183A"/>
    <w:rsid w:val="00BB1CE4"/>
    <w:rsid w:val="00BB2F16"/>
    <w:rsid w:val="00BB2FB7"/>
    <w:rsid w:val="00BB4AFE"/>
    <w:rsid w:val="00BB4DB6"/>
    <w:rsid w:val="00BB57BE"/>
    <w:rsid w:val="00BB61A0"/>
    <w:rsid w:val="00BB6979"/>
    <w:rsid w:val="00BB69DA"/>
    <w:rsid w:val="00BB71F0"/>
    <w:rsid w:val="00BB7CCD"/>
    <w:rsid w:val="00BC034C"/>
    <w:rsid w:val="00BC08DB"/>
    <w:rsid w:val="00BC09B6"/>
    <w:rsid w:val="00BC29DD"/>
    <w:rsid w:val="00BC4058"/>
    <w:rsid w:val="00BC4FA9"/>
    <w:rsid w:val="00BC5853"/>
    <w:rsid w:val="00BC7435"/>
    <w:rsid w:val="00BC7EA8"/>
    <w:rsid w:val="00BD063A"/>
    <w:rsid w:val="00BD1EDF"/>
    <w:rsid w:val="00BD2697"/>
    <w:rsid w:val="00BD2F0C"/>
    <w:rsid w:val="00BD3A4A"/>
    <w:rsid w:val="00BD3EF8"/>
    <w:rsid w:val="00BD665F"/>
    <w:rsid w:val="00BD73DA"/>
    <w:rsid w:val="00BE02D9"/>
    <w:rsid w:val="00BE21D7"/>
    <w:rsid w:val="00BE39B7"/>
    <w:rsid w:val="00BE4661"/>
    <w:rsid w:val="00BE5437"/>
    <w:rsid w:val="00BE60D1"/>
    <w:rsid w:val="00BE6A7B"/>
    <w:rsid w:val="00BE6F4F"/>
    <w:rsid w:val="00BE77BE"/>
    <w:rsid w:val="00BE7A34"/>
    <w:rsid w:val="00BE7B56"/>
    <w:rsid w:val="00BE7B92"/>
    <w:rsid w:val="00BF068C"/>
    <w:rsid w:val="00BF0ADE"/>
    <w:rsid w:val="00BF29D9"/>
    <w:rsid w:val="00BF3C1A"/>
    <w:rsid w:val="00BF492C"/>
    <w:rsid w:val="00BF55E9"/>
    <w:rsid w:val="00BF5DC3"/>
    <w:rsid w:val="00BF7CD6"/>
    <w:rsid w:val="00C00D3C"/>
    <w:rsid w:val="00C01A63"/>
    <w:rsid w:val="00C03237"/>
    <w:rsid w:val="00C03492"/>
    <w:rsid w:val="00C0386E"/>
    <w:rsid w:val="00C04F56"/>
    <w:rsid w:val="00C05712"/>
    <w:rsid w:val="00C06858"/>
    <w:rsid w:val="00C06B7E"/>
    <w:rsid w:val="00C06EDB"/>
    <w:rsid w:val="00C115A2"/>
    <w:rsid w:val="00C119E8"/>
    <w:rsid w:val="00C11CE4"/>
    <w:rsid w:val="00C1259E"/>
    <w:rsid w:val="00C12BC2"/>
    <w:rsid w:val="00C14D48"/>
    <w:rsid w:val="00C16F94"/>
    <w:rsid w:val="00C17C3E"/>
    <w:rsid w:val="00C17E24"/>
    <w:rsid w:val="00C21FA0"/>
    <w:rsid w:val="00C2368F"/>
    <w:rsid w:val="00C24D8B"/>
    <w:rsid w:val="00C24DDB"/>
    <w:rsid w:val="00C25A33"/>
    <w:rsid w:val="00C2626D"/>
    <w:rsid w:val="00C2657C"/>
    <w:rsid w:val="00C265B3"/>
    <w:rsid w:val="00C27253"/>
    <w:rsid w:val="00C3237E"/>
    <w:rsid w:val="00C32C31"/>
    <w:rsid w:val="00C32E35"/>
    <w:rsid w:val="00C33DDB"/>
    <w:rsid w:val="00C34291"/>
    <w:rsid w:val="00C349F4"/>
    <w:rsid w:val="00C3525A"/>
    <w:rsid w:val="00C3596B"/>
    <w:rsid w:val="00C35A5E"/>
    <w:rsid w:val="00C362D6"/>
    <w:rsid w:val="00C365DA"/>
    <w:rsid w:val="00C3677F"/>
    <w:rsid w:val="00C3718E"/>
    <w:rsid w:val="00C37A08"/>
    <w:rsid w:val="00C42587"/>
    <w:rsid w:val="00C43C72"/>
    <w:rsid w:val="00C43F9E"/>
    <w:rsid w:val="00C475AD"/>
    <w:rsid w:val="00C5042C"/>
    <w:rsid w:val="00C50666"/>
    <w:rsid w:val="00C50A0A"/>
    <w:rsid w:val="00C50F10"/>
    <w:rsid w:val="00C52B82"/>
    <w:rsid w:val="00C52E70"/>
    <w:rsid w:val="00C53952"/>
    <w:rsid w:val="00C54198"/>
    <w:rsid w:val="00C549C5"/>
    <w:rsid w:val="00C55278"/>
    <w:rsid w:val="00C56E98"/>
    <w:rsid w:val="00C629C4"/>
    <w:rsid w:val="00C636DD"/>
    <w:rsid w:val="00C638DF"/>
    <w:rsid w:val="00C63C97"/>
    <w:rsid w:val="00C65337"/>
    <w:rsid w:val="00C66564"/>
    <w:rsid w:val="00C67258"/>
    <w:rsid w:val="00C674BE"/>
    <w:rsid w:val="00C67566"/>
    <w:rsid w:val="00C676FD"/>
    <w:rsid w:val="00C7228A"/>
    <w:rsid w:val="00C727F9"/>
    <w:rsid w:val="00C74C45"/>
    <w:rsid w:val="00C7654D"/>
    <w:rsid w:val="00C77C3A"/>
    <w:rsid w:val="00C8050C"/>
    <w:rsid w:val="00C80BF4"/>
    <w:rsid w:val="00C80E3B"/>
    <w:rsid w:val="00C81DD3"/>
    <w:rsid w:val="00C82648"/>
    <w:rsid w:val="00C82AF4"/>
    <w:rsid w:val="00C835B5"/>
    <w:rsid w:val="00C8477D"/>
    <w:rsid w:val="00C86273"/>
    <w:rsid w:val="00C86764"/>
    <w:rsid w:val="00C87945"/>
    <w:rsid w:val="00C87B95"/>
    <w:rsid w:val="00C87D63"/>
    <w:rsid w:val="00C87DED"/>
    <w:rsid w:val="00C87FDE"/>
    <w:rsid w:val="00C90C57"/>
    <w:rsid w:val="00C916F1"/>
    <w:rsid w:val="00C927B9"/>
    <w:rsid w:val="00C93D43"/>
    <w:rsid w:val="00C943EA"/>
    <w:rsid w:val="00C94B68"/>
    <w:rsid w:val="00C9571D"/>
    <w:rsid w:val="00C96998"/>
    <w:rsid w:val="00CA11FD"/>
    <w:rsid w:val="00CA30B7"/>
    <w:rsid w:val="00CA4906"/>
    <w:rsid w:val="00CA63A9"/>
    <w:rsid w:val="00CA65D6"/>
    <w:rsid w:val="00CA6D83"/>
    <w:rsid w:val="00CB125B"/>
    <w:rsid w:val="00CB12C7"/>
    <w:rsid w:val="00CB2181"/>
    <w:rsid w:val="00CB2DC6"/>
    <w:rsid w:val="00CB3D93"/>
    <w:rsid w:val="00CB49C4"/>
    <w:rsid w:val="00CB6CA1"/>
    <w:rsid w:val="00CB765E"/>
    <w:rsid w:val="00CB79A9"/>
    <w:rsid w:val="00CC0783"/>
    <w:rsid w:val="00CC1CF5"/>
    <w:rsid w:val="00CC2F6E"/>
    <w:rsid w:val="00CC39F5"/>
    <w:rsid w:val="00CC418F"/>
    <w:rsid w:val="00CC45DE"/>
    <w:rsid w:val="00CC592F"/>
    <w:rsid w:val="00CC6762"/>
    <w:rsid w:val="00CC744A"/>
    <w:rsid w:val="00CC7703"/>
    <w:rsid w:val="00CD0817"/>
    <w:rsid w:val="00CD14E0"/>
    <w:rsid w:val="00CD3979"/>
    <w:rsid w:val="00CD4F32"/>
    <w:rsid w:val="00CD5B74"/>
    <w:rsid w:val="00CD6447"/>
    <w:rsid w:val="00CD68E6"/>
    <w:rsid w:val="00CD7382"/>
    <w:rsid w:val="00CD7AD0"/>
    <w:rsid w:val="00CD7B7B"/>
    <w:rsid w:val="00CE0173"/>
    <w:rsid w:val="00CE1DCC"/>
    <w:rsid w:val="00CE1F9B"/>
    <w:rsid w:val="00CE2903"/>
    <w:rsid w:val="00CE2DC3"/>
    <w:rsid w:val="00CE3688"/>
    <w:rsid w:val="00CE4B04"/>
    <w:rsid w:val="00CE6227"/>
    <w:rsid w:val="00CE6C42"/>
    <w:rsid w:val="00CE747C"/>
    <w:rsid w:val="00CF20B1"/>
    <w:rsid w:val="00CF2731"/>
    <w:rsid w:val="00CF3751"/>
    <w:rsid w:val="00CF6F98"/>
    <w:rsid w:val="00CF72CB"/>
    <w:rsid w:val="00D00717"/>
    <w:rsid w:val="00D01AF6"/>
    <w:rsid w:val="00D02C3F"/>
    <w:rsid w:val="00D036E5"/>
    <w:rsid w:val="00D038D9"/>
    <w:rsid w:val="00D05E22"/>
    <w:rsid w:val="00D06F1F"/>
    <w:rsid w:val="00D07199"/>
    <w:rsid w:val="00D10B62"/>
    <w:rsid w:val="00D11F0C"/>
    <w:rsid w:val="00D13549"/>
    <w:rsid w:val="00D13AC6"/>
    <w:rsid w:val="00D1661A"/>
    <w:rsid w:val="00D17D06"/>
    <w:rsid w:val="00D20834"/>
    <w:rsid w:val="00D215B0"/>
    <w:rsid w:val="00D21965"/>
    <w:rsid w:val="00D225B9"/>
    <w:rsid w:val="00D22EE1"/>
    <w:rsid w:val="00D23513"/>
    <w:rsid w:val="00D23FD9"/>
    <w:rsid w:val="00D24C7D"/>
    <w:rsid w:val="00D2515C"/>
    <w:rsid w:val="00D261A8"/>
    <w:rsid w:val="00D26C05"/>
    <w:rsid w:val="00D27BAC"/>
    <w:rsid w:val="00D27E87"/>
    <w:rsid w:val="00D30885"/>
    <w:rsid w:val="00D31595"/>
    <w:rsid w:val="00D31D37"/>
    <w:rsid w:val="00D33301"/>
    <w:rsid w:val="00D34D5F"/>
    <w:rsid w:val="00D35772"/>
    <w:rsid w:val="00D3732B"/>
    <w:rsid w:val="00D41D61"/>
    <w:rsid w:val="00D42CAF"/>
    <w:rsid w:val="00D43294"/>
    <w:rsid w:val="00D4333F"/>
    <w:rsid w:val="00D43727"/>
    <w:rsid w:val="00D451D8"/>
    <w:rsid w:val="00D46630"/>
    <w:rsid w:val="00D4742C"/>
    <w:rsid w:val="00D50784"/>
    <w:rsid w:val="00D508DA"/>
    <w:rsid w:val="00D513E4"/>
    <w:rsid w:val="00D51AFA"/>
    <w:rsid w:val="00D51B1D"/>
    <w:rsid w:val="00D5636C"/>
    <w:rsid w:val="00D565F5"/>
    <w:rsid w:val="00D57433"/>
    <w:rsid w:val="00D605A3"/>
    <w:rsid w:val="00D60C52"/>
    <w:rsid w:val="00D624CD"/>
    <w:rsid w:val="00D644E9"/>
    <w:rsid w:val="00D65DAD"/>
    <w:rsid w:val="00D662BC"/>
    <w:rsid w:val="00D66A89"/>
    <w:rsid w:val="00D674CD"/>
    <w:rsid w:val="00D714B5"/>
    <w:rsid w:val="00D73ABA"/>
    <w:rsid w:val="00D74FE8"/>
    <w:rsid w:val="00D7514C"/>
    <w:rsid w:val="00D755E9"/>
    <w:rsid w:val="00D76D33"/>
    <w:rsid w:val="00D773A6"/>
    <w:rsid w:val="00D774DB"/>
    <w:rsid w:val="00D778AE"/>
    <w:rsid w:val="00D77C06"/>
    <w:rsid w:val="00D8229D"/>
    <w:rsid w:val="00D82768"/>
    <w:rsid w:val="00D82CB9"/>
    <w:rsid w:val="00D838CD"/>
    <w:rsid w:val="00D83C33"/>
    <w:rsid w:val="00D83EDC"/>
    <w:rsid w:val="00D84C9E"/>
    <w:rsid w:val="00D84DD2"/>
    <w:rsid w:val="00D85801"/>
    <w:rsid w:val="00D85C58"/>
    <w:rsid w:val="00D863D9"/>
    <w:rsid w:val="00D86B80"/>
    <w:rsid w:val="00D87DAB"/>
    <w:rsid w:val="00D87E3D"/>
    <w:rsid w:val="00D90CE3"/>
    <w:rsid w:val="00D90D9C"/>
    <w:rsid w:val="00D91707"/>
    <w:rsid w:val="00D921C1"/>
    <w:rsid w:val="00D93791"/>
    <w:rsid w:val="00D947D1"/>
    <w:rsid w:val="00D94A99"/>
    <w:rsid w:val="00D94C1D"/>
    <w:rsid w:val="00D956F7"/>
    <w:rsid w:val="00D9771F"/>
    <w:rsid w:val="00DA02D7"/>
    <w:rsid w:val="00DA0ACE"/>
    <w:rsid w:val="00DA1297"/>
    <w:rsid w:val="00DA1465"/>
    <w:rsid w:val="00DA294B"/>
    <w:rsid w:val="00DA2E35"/>
    <w:rsid w:val="00DA4075"/>
    <w:rsid w:val="00DA535D"/>
    <w:rsid w:val="00DA5CCE"/>
    <w:rsid w:val="00DA6E75"/>
    <w:rsid w:val="00DA6F0B"/>
    <w:rsid w:val="00DA7946"/>
    <w:rsid w:val="00DB0ECE"/>
    <w:rsid w:val="00DB10A4"/>
    <w:rsid w:val="00DB35D0"/>
    <w:rsid w:val="00DB412D"/>
    <w:rsid w:val="00DB4E52"/>
    <w:rsid w:val="00DB6357"/>
    <w:rsid w:val="00DB69A4"/>
    <w:rsid w:val="00DB7608"/>
    <w:rsid w:val="00DB7977"/>
    <w:rsid w:val="00DC025C"/>
    <w:rsid w:val="00DC13B2"/>
    <w:rsid w:val="00DC1499"/>
    <w:rsid w:val="00DC3BD8"/>
    <w:rsid w:val="00DC4B34"/>
    <w:rsid w:val="00DC4B96"/>
    <w:rsid w:val="00DC4F6C"/>
    <w:rsid w:val="00DC554D"/>
    <w:rsid w:val="00DC5B24"/>
    <w:rsid w:val="00DC6D83"/>
    <w:rsid w:val="00DC6D96"/>
    <w:rsid w:val="00DC6F1E"/>
    <w:rsid w:val="00DC6F5F"/>
    <w:rsid w:val="00DD0C93"/>
    <w:rsid w:val="00DD1D78"/>
    <w:rsid w:val="00DD428D"/>
    <w:rsid w:val="00DD683B"/>
    <w:rsid w:val="00DD6BD8"/>
    <w:rsid w:val="00DE02A9"/>
    <w:rsid w:val="00DE04C1"/>
    <w:rsid w:val="00DE06C2"/>
    <w:rsid w:val="00DE1C68"/>
    <w:rsid w:val="00DE1F14"/>
    <w:rsid w:val="00DE3C3F"/>
    <w:rsid w:val="00DE507E"/>
    <w:rsid w:val="00DE5604"/>
    <w:rsid w:val="00DE70C0"/>
    <w:rsid w:val="00DE7227"/>
    <w:rsid w:val="00DE771C"/>
    <w:rsid w:val="00DE7E9D"/>
    <w:rsid w:val="00DF0A05"/>
    <w:rsid w:val="00DF1DB2"/>
    <w:rsid w:val="00DF2CF8"/>
    <w:rsid w:val="00DF2D18"/>
    <w:rsid w:val="00DF3D19"/>
    <w:rsid w:val="00DF482C"/>
    <w:rsid w:val="00DF49AB"/>
    <w:rsid w:val="00DF5A61"/>
    <w:rsid w:val="00DF706A"/>
    <w:rsid w:val="00DF79C6"/>
    <w:rsid w:val="00E0080F"/>
    <w:rsid w:val="00E00C03"/>
    <w:rsid w:val="00E00CF6"/>
    <w:rsid w:val="00E01098"/>
    <w:rsid w:val="00E01C75"/>
    <w:rsid w:val="00E04220"/>
    <w:rsid w:val="00E051F8"/>
    <w:rsid w:val="00E05C44"/>
    <w:rsid w:val="00E05C56"/>
    <w:rsid w:val="00E060C7"/>
    <w:rsid w:val="00E06E7F"/>
    <w:rsid w:val="00E073F8"/>
    <w:rsid w:val="00E07683"/>
    <w:rsid w:val="00E07842"/>
    <w:rsid w:val="00E10DDE"/>
    <w:rsid w:val="00E11198"/>
    <w:rsid w:val="00E11676"/>
    <w:rsid w:val="00E12365"/>
    <w:rsid w:val="00E136E2"/>
    <w:rsid w:val="00E1417F"/>
    <w:rsid w:val="00E14289"/>
    <w:rsid w:val="00E1590E"/>
    <w:rsid w:val="00E161A1"/>
    <w:rsid w:val="00E16563"/>
    <w:rsid w:val="00E17046"/>
    <w:rsid w:val="00E17383"/>
    <w:rsid w:val="00E21C13"/>
    <w:rsid w:val="00E21D69"/>
    <w:rsid w:val="00E21F1D"/>
    <w:rsid w:val="00E2332D"/>
    <w:rsid w:val="00E23736"/>
    <w:rsid w:val="00E23B11"/>
    <w:rsid w:val="00E24683"/>
    <w:rsid w:val="00E24B5C"/>
    <w:rsid w:val="00E311CD"/>
    <w:rsid w:val="00E329A5"/>
    <w:rsid w:val="00E33071"/>
    <w:rsid w:val="00E33AD4"/>
    <w:rsid w:val="00E33ED4"/>
    <w:rsid w:val="00E33F37"/>
    <w:rsid w:val="00E34846"/>
    <w:rsid w:val="00E34E7C"/>
    <w:rsid w:val="00E3587E"/>
    <w:rsid w:val="00E35CBD"/>
    <w:rsid w:val="00E361DF"/>
    <w:rsid w:val="00E36681"/>
    <w:rsid w:val="00E4072C"/>
    <w:rsid w:val="00E4595A"/>
    <w:rsid w:val="00E4748C"/>
    <w:rsid w:val="00E5004E"/>
    <w:rsid w:val="00E523F0"/>
    <w:rsid w:val="00E52FA5"/>
    <w:rsid w:val="00E53279"/>
    <w:rsid w:val="00E5347C"/>
    <w:rsid w:val="00E537E2"/>
    <w:rsid w:val="00E540F5"/>
    <w:rsid w:val="00E547C6"/>
    <w:rsid w:val="00E55599"/>
    <w:rsid w:val="00E55B5A"/>
    <w:rsid w:val="00E5613F"/>
    <w:rsid w:val="00E61549"/>
    <w:rsid w:val="00E6167F"/>
    <w:rsid w:val="00E6233E"/>
    <w:rsid w:val="00E636A6"/>
    <w:rsid w:val="00E6417E"/>
    <w:rsid w:val="00E65839"/>
    <w:rsid w:val="00E65A7A"/>
    <w:rsid w:val="00E66AD4"/>
    <w:rsid w:val="00E66B86"/>
    <w:rsid w:val="00E67328"/>
    <w:rsid w:val="00E6796F"/>
    <w:rsid w:val="00E704E2"/>
    <w:rsid w:val="00E70EF8"/>
    <w:rsid w:val="00E71326"/>
    <w:rsid w:val="00E7221D"/>
    <w:rsid w:val="00E733EE"/>
    <w:rsid w:val="00E73A79"/>
    <w:rsid w:val="00E74601"/>
    <w:rsid w:val="00E75008"/>
    <w:rsid w:val="00E76C25"/>
    <w:rsid w:val="00E77B00"/>
    <w:rsid w:val="00E77CA0"/>
    <w:rsid w:val="00E819CD"/>
    <w:rsid w:val="00E82397"/>
    <w:rsid w:val="00E83D96"/>
    <w:rsid w:val="00E861C9"/>
    <w:rsid w:val="00E861D0"/>
    <w:rsid w:val="00E8653C"/>
    <w:rsid w:val="00E8656C"/>
    <w:rsid w:val="00E86744"/>
    <w:rsid w:val="00E867E7"/>
    <w:rsid w:val="00E86E66"/>
    <w:rsid w:val="00E87F4C"/>
    <w:rsid w:val="00E905C3"/>
    <w:rsid w:val="00E90818"/>
    <w:rsid w:val="00E90868"/>
    <w:rsid w:val="00E92AEA"/>
    <w:rsid w:val="00E9323D"/>
    <w:rsid w:val="00E935DF"/>
    <w:rsid w:val="00E95516"/>
    <w:rsid w:val="00E956EB"/>
    <w:rsid w:val="00E95B9C"/>
    <w:rsid w:val="00E96700"/>
    <w:rsid w:val="00EA07A4"/>
    <w:rsid w:val="00EA07FC"/>
    <w:rsid w:val="00EA2FDD"/>
    <w:rsid w:val="00EA3598"/>
    <w:rsid w:val="00EA40F3"/>
    <w:rsid w:val="00EB0D64"/>
    <w:rsid w:val="00EB17E2"/>
    <w:rsid w:val="00EB4ED2"/>
    <w:rsid w:val="00EB57E2"/>
    <w:rsid w:val="00EB6950"/>
    <w:rsid w:val="00EB77AD"/>
    <w:rsid w:val="00EC0E6F"/>
    <w:rsid w:val="00EC0F2E"/>
    <w:rsid w:val="00EC2AA0"/>
    <w:rsid w:val="00EC3F04"/>
    <w:rsid w:val="00EC53EB"/>
    <w:rsid w:val="00EC5AE0"/>
    <w:rsid w:val="00EC5EBE"/>
    <w:rsid w:val="00EC5EFD"/>
    <w:rsid w:val="00EC7B2F"/>
    <w:rsid w:val="00ED24A7"/>
    <w:rsid w:val="00ED29AC"/>
    <w:rsid w:val="00ED2E1F"/>
    <w:rsid w:val="00ED3149"/>
    <w:rsid w:val="00ED3771"/>
    <w:rsid w:val="00ED4DA6"/>
    <w:rsid w:val="00ED5187"/>
    <w:rsid w:val="00ED7473"/>
    <w:rsid w:val="00EE0383"/>
    <w:rsid w:val="00EE048D"/>
    <w:rsid w:val="00EE222B"/>
    <w:rsid w:val="00EE2D13"/>
    <w:rsid w:val="00EE32B4"/>
    <w:rsid w:val="00EE3329"/>
    <w:rsid w:val="00EE48D1"/>
    <w:rsid w:val="00EE4E1D"/>
    <w:rsid w:val="00EE5685"/>
    <w:rsid w:val="00EE584B"/>
    <w:rsid w:val="00EE58DA"/>
    <w:rsid w:val="00EE5C06"/>
    <w:rsid w:val="00EE6A4B"/>
    <w:rsid w:val="00EE75E4"/>
    <w:rsid w:val="00EF014D"/>
    <w:rsid w:val="00EF0C18"/>
    <w:rsid w:val="00EF118B"/>
    <w:rsid w:val="00EF217E"/>
    <w:rsid w:val="00EF2F6D"/>
    <w:rsid w:val="00EF7595"/>
    <w:rsid w:val="00F00027"/>
    <w:rsid w:val="00F0107E"/>
    <w:rsid w:val="00F0197F"/>
    <w:rsid w:val="00F028F3"/>
    <w:rsid w:val="00F04191"/>
    <w:rsid w:val="00F04BE7"/>
    <w:rsid w:val="00F11F0A"/>
    <w:rsid w:val="00F12B0D"/>
    <w:rsid w:val="00F132EB"/>
    <w:rsid w:val="00F139A9"/>
    <w:rsid w:val="00F147D8"/>
    <w:rsid w:val="00F15236"/>
    <w:rsid w:val="00F167FB"/>
    <w:rsid w:val="00F17F82"/>
    <w:rsid w:val="00F2072E"/>
    <w:rsid w:val="00F22439"/>
    <w:rsid w:val="00F2400B"/>
    <w:rsid w:val="00F24F34"/>
    <w:rsid w:val="00F25BC2"/>
    <w:rsid w:val="00F26D79"/>
    <w:rsid w:val="00F26EE1"/>
    <w:rsid w:val="00F27E59"/>
    <w:rsid w:val="00F33BE3"/>
    <w:rsid w:val="00F3408D"/>
    <w:rsid w:val="00F35E46"/>
    <w:rsid w:val="00F36642"/>
    <w:rsid w:val="00F401B5"/>
    <w:rsid w:val="00F405E6"/>
    <w:rsid w:val="00F414FD"/>
    <w:rsid w:val="00F4252A"/>
    <w:rsid w:val="00F4260C"/>
    <w:rsid w:val="00F436EB"/>
    <w:rsid w:val="00F44DFA"/>
    <w:rsid w:val="00F45434"/>
    <w:rsid w:val="00F458A8"/>
    <w:rsid w:val="00F51452"/>
    <w:rsid w:val="00F528B6"/>
    <w:rsid w:val="00F52B9F"/>
    <w:rsid w:val="00F53608"/>
    <w:rsid w:val="00F53F8E"/>
    <w:rsid w:val="00F541CA"/>
    <w:rsid w:val="00F5465C"/>
    <w:rsid w:val="00F55909"/>
    <w:rsid w:val="00F561C7"/>
    <w:rsid w:val="00F56BE0"/>
    <w:rsid w:val="00F57330"/>
    <w:rsid w:val="00F57DA3"/>
    <w:rsid w:val="00F57F1C"/>
    <w:rsid w:val="00F60365"/>
    <w:rsid w:val="00F609A7"/>
    <w:rsid w:val="00F615C0"/>
    <w:rsid w:val="00F62C98"/>
    <w:rsid w:val="00F63A3C"/>
    <w:rsid w:val="00F64156"/>
    <w:rsid w:val="00F64272"/>
    <w:rsid w:val="00F6544B"/>
    <w:rsid w:val="00F702C6"/>
    <w:rsid w:val="00F70857"/>
    <w:rsid w:val="00F70D43"/>
    <w:rsid w:val="00F73297"/>
    <w:rsid w:val="00F73565"/>
    <w:rsid w:val="00F74899"/>
    <w:rsid w:val="00F74EAC"/>
    <w:rsid w:val="00F75692"/>
    <w:rsid w:val="00F75AFE"/>
    <w:rsid w:val="00F80C2A"/>
    <w:rsid w:val="00F80D5C"/>
    <w:rsid w:val="00F81E90"/>
    <w:rsid w:val="00F822A5"/>
    <w:rsid w:val="00F82528"/>
    <w:rsid w:val="00F85533"/>
    <w:rsid w:val="00F869D8"/>
    <w:rsid w:val="00F87949"/>
    <w:rsid w:val="00F87A7B"/>
    <w:rsid w:val="00F90194"/>
    <w:rsid w:val="00F91977"/>
    <w:rsid w:val="00F91E15"/>
    <w:rsid w:val="00F91F0C"/>
    <w:rsid w:val="00F92883"/>
    <w:rsid w:val="00F932C9"/>
    <w:rsid w:val="00F95491"/>
    <w:rsid w:val="00F969A8"/>
    <w:rsid w:val="00F97251"/>
    <w:rsid w:val="00F972AB"/>
    <w:rsid w:val="00FA1BB9"/>
    <w:rsid w:val="00FA25B7"/>
    <w:rsid w:val="00FA2EB4"/>
    <w:rsid w:val="00FA3F7C"/>
    <w:rsid w:val="00FA6000"/>
    <w:rsid w:val="00FB1DEC"/>
    <w:rsid w:val="00FB2C7D"/>
    <w:rsid w:val="00FB2E4F"/>
    <w:rsid w:val="00FB3E79"/>
    <w:rsid w:val="00FB49AF"/>
    <w:rsid w:val="00FB535B"/>
    <w:rsid w:val="00FB54E7"/>
    <w:rsid w:val="00FB5C70"/>
    <w:rsid w:val="00FB6698"/>
    <w:rsid w:val="00FB6B4F"/>
    <w:rsid w:val="00FB7BD8"/>
    <w:rsid w:val="00FB7DAA"/>
    <w:rsid w:val="00FC07DE"/>
    <w:rsid w:val="00FC137D"/>
    <w:rsid w:val="00FC1707"/>
    <w:rsid w:val="00FC43E8"/>
    <w:rsid w:val="00FC4706"/>
    <w:rsid w:val="00FC486D"/>
    <w:rsid w:val="00FC4BA4"/>
    <w:rsid w:val="00FC4D87"/>
    <w:rsid w:val="00FC5898"/>
    <w:rsid w:val="00FC70FB"/>
    <w:rsid w:val="00FC7746"/>
    <w:rsid w:val="00FD08B9"/>
    <w:rsid w:val="00FD0F66"/>
    <w:rsid w:val="00FD12DA"/>
    <w:rsid w:val="00FD1FB0"/>
    <w:rsid w:val="00FD2B8E"/>
    <w:rsid w:val="00FD4A4B"/>
    <w:rsid w:val="00FD58AE"/>
    <w:rsid w:val="00FD5D62"/>
    <w:rsid w:val="00FD6802"/>
    <w:rsid w:val="00FD6C05"/>
    <w:rsid w:val="00FE0163"/>
    <w:rsid w:val="00FE0BE5"/>
    <w:rsid w:val="00FE0D01"/>
    <w:rsid w:val="00FE0D64"/>
    <w:rsid w:val="00FE0E62"/>
    <w:rsid w:val="00FE0FEB"/>
    <w:rsid w:val="00FE176E"/>
    <w:rsid w:val="00FE283D"/>
    <w:rsid w:val="00FE3D21"/>
    <w:rsid w:val="00FE43EF"/>
    <w:rsid w:val="00FE4DB1"/>
    <w:rsid w:val="00FE558C"/>
    <w:rsid w:val="00FE5F8A"/>
    <w:rsid w:val="00FE711E"/>
    <w:rsid w:val="00FE714C"/>
    <w:rsid w:val="00FF08EA"/>
    <w:rsid w:val="00FF0AEB"/>
    <w:rsid w:val="00FF0B52"/>
    <w:rsid w:val="00FF0C40"/>
    <w:rsid w:val="00FF1118"/>
    <w:rsid w:val="00FF1D20"/>
    <w:rsid w:val="00FF26B0"/>
    <w:rsid w:val="00FF28EA"/>
    <w:rsid w:val="00FF381C"/>
    <w:rsid w:val="00FF5FF3"/>
    <w:rsid w:val="00FF6152"/>
    <w:rsid w:val="00FF64BF"/>
    <w:rsid w:val="00FF67F6"/>
    <w:rsid w:val="00FF6B9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2CE"/>
  <w15:chartTrackingRefBased/>
  <w15:docId w15:val="{7F2408FF-A2D7-45C2-A5E8-90175AEC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B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ACE"/>
  </w:style>
  <w:style w:type="paragraph" w:styleId="Zpat">
    <w:name w:val="footer"/>
    <w:basedOn w:val="Normln"/>
    <w:link w:val="ZpatChar"/>
    <w:uiPriority w:val="99"/>
    <w:unhideWhenUsed/>
    <w:rsid w:val="00DA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ACE"/>
  </w:style>
  <w:style w:type="character" w:styleId="Hypertextovodkaz">
    <w:name w:val="Hyperlink"/>
    <w:basedOn w:val="Standardnpsmoodstavce"/>
    <w:uiPriority w:val="99"/>
    <w:semiHidden/>
    <w:unhideWhenUsed/>
    <w:rsid w:val="00A07A4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9256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2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1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17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7CA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7CA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7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kubatova@dotykac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tyka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dotyk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FBD3-7503-420C-8780-905FEC0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Kubátová</dc:creator>
  <cp:keywords/>
  <dc:description/>
  <cp:lastModifiedBy>Věra Kubátová</cp:lastModifiedBy>
  <cp:revision>2</cp:revision>
  <dcterms:created xsi:type="dcterms:W3CDTF">2023-03-29T06:41:00Z</dcterms:created>
  <dcterms:modified xsi:type="dcterms:W3CDTF">2023-03-29T06:41:00Z</dcterms:modified>
</cp:coreProperties>
</file>